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spacing w:val="-10"/>
          <w:kern w:val="28"/>
          <w:sz w:val="56"/>
          <w:szCs w:val="56"/>
        </w:rPr>
        <w:id w:val="1529682469"/>
        <w:docPartObj>
          <w:docPartGallery w:val="Cover Pages"/>
          <w:docPartUnique/>
        </w:docPartObj>
      </w:sdtPr>
      <w:sdtEndPr/>
      <w:sdtContent>
        <w:p w14:paraId="2544B3FB" w14:textId="5D63136C" w:rsidR="000C4752" w:rsidRDefault="00441603">
          <w:r w:rsidRPr="001F4064">
            <w:rPr>
              <w:noProof/>
            </w:rPr>
            <mc:AlternateContent>
              <mc:Choice Requires="wpg">
                <w:drawing>
                  <wp:anchor distT="0" distB="0" distL="114300" distR="114300" simplePos="0" relativeHeight="251668480" behindDoc="0" locked="0" layoutInCell="1" allowOverlap="1" wp14:anchorId="3CECF984" wp14:editId="4C6203CA">
                    <wp:simplePos x="0" y="0"/>
                    <wp:positionH relativeFrom="page">
                      <wp:align>left</wp:align>
                    </wp:positionH>
                    <wp:positionV relativeFrom="paragraph">
                      <wp:posOffset>-1304925</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08CFE7" id="Group 4" o:spid="_x0000_s1026" alt="&quot;&quot;" style="position:absolute;margin-left:0;margin-top:-102.75pt;width:613.45pt;height:117.5pt;z-index:251668480;mso-position-horizontal:left;mso-position-horizontal-relative:page;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alt="&quot;&quot;"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9" o:title="" recolor="t" rotate="t" type="frame"/>
                    </v:rect>
                    <w10:wrap anchorx="page"/>
                  </v:group>
                </w:pict>
              </mc:Fallback>
            </mc:AlternateContent>
          </w:r>
        </w:p>
        <w:p w14:paraId="224728A9" w14:textId="6A504193" w:rsidR="000C4752" w:rsidRDefault="000C4752" w:rsidP="000C4752">
          <w:pPr>
            <w:pStyle w:val="Title"/>
            <w:rPr>
              <w:rFonts w:ascii="Calibri" w:eastAsiaTheme="minorHAnsi" w:hAnsi="Calibri" w:cs="Calibri"/>
              <w:spacing w:val="0"/>
              <w:kern w:val="0"/>
              <w:sz w:val="22"/>
              <w:szCs w:val="22"/>
            </w:rPr>
          </w:pPr>
        </w:p>
        <w:p w14:paraId="6A622EFD" w14:textId="55C1B6FD" w:rsidR="000C4752" w:rsidRDefault="000C4752" w:rsidP="000C4752">
          <w:pPr>
            <w:pStyle w:val="Title"/>
            <w:rPr>
              <w:rFonts w:ascii="Calibri" w:eastAsiaTheme="minorHAnsi" w:hAnsi="Calibri" w:cs="Calibri"/>
              <w:spacing w:val="0"/>
              <w:kern w:val="0"/>
              <w:sz w:val="22"/>
              <w:szCs w:val="22"/>
            </w:rPr>
          </w:pPr>
        </w:p>
        <w:p w14:paraId="5C8CB5EB" w14:textId="0395F41C" w:rsidR="000C4752" w:rsidRDefault="005E746C" w:rsidP="000C4752">
          <w:pPr>
            <w:pStyle w:val="Title"/>
            <w:jc w:val="center"/>
            <w:rPr>
              <w:rFonts w:ascii="Calibri" w:eastAsiaTheme="minorHAnsi" w:hAnsi="Calibri" w:cs="Calibri"/>
              <w:spacing w:val="0"/>
              <w:kern w:val="0"/>
              <w:sz w:val="22"/>
              <w:szCs w:val="22"/>
            </w:rPr>
          </w:pPr>
          <w:r>
            <w:rPr>
              <w:rFonts w:ascii="Calibri" w:eastAsiaTheme="minorHAnsi" w:hAnsi="Calibri" w:cs="Calibri"/>
              <w:noProof/>
              <w:spacing w:val="0"/>
              <w:kern w:val="0"/>
              <w:sz w:val="22"/>
              <w:szCs w:val="22"/>
            </w:rPr>
            <w:drawing>
              <wp:anchor distT="0" distB="0" distL="114300" distR="114300" simplePos="0" relativeHeight="251665408" behindDoc="0" locked="0" layoutInCell="1" allowOverlap="1" wp14:anchorId="128F444E" wp14:editId="5BE67051">
                <wp:simplePos x="0" y="0"/>
                <wp:positionH relativeFrom="margin">
                  <wp:align>center</wp:align>
                </wp:positionH>
                <wp:positionV relativeFrom="paragraph">
                  <wp:posOffset>12700</wp:posOffset>
                </wp:positionV>
                <wp:extent cx="2596896" cy="231343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p>
        <w:p w14:paraId="5FE2D347" w14:textId="000FD2CD" w:rsidR="000C4752" w:rsidRDefault="000C4752" w:rsidP="000C4752"/>
        <w:p w14:paraId="1BB8456A" w14:textId="074BAA0F" w:rsidR="000C4752" w:rsidRDefault="000C4752" w:rsidP="000C4752"/>
        <w:p w14:paraId="7CC7BDEA" w14:textId="0B3631AC" w:rsidR="000C4752" w:rsidRPr="000C4752" w:rsidRDefault="000C4752" w:rsidP="000C4752"/>
        <w:p w14:paraId="07BD61FE" w14:textId="77777777" w:rsidR="00EB4104" w:rsidRDefault="00EB4104" w:rsidP="000C4752">
          <w:pPr>
            <w:pStyle w:val="Title"/>
            <w:jc w:val="center"/>
            <w:rPr>
              <w:sz w:val="68"/>
              <w:szCs w:val="68"/>
            </w:rPr>
          </w:pPr>
        </w:p>
        <w:p w14:paraId="475C55C2" w14:textId="77777777" w:rsidR="00EB4104" w:rsidRDefault="00EB4104" w:rsidP="000C4752">
          <w:pPr>
            <w:pStyle w:val="Title"/>
            <w:jc w:val="center"/>
            <w:rPr>
              <w:sz w:val="68"/>
              <w:szCs w:val="68"/>
            </w:rPr>
          </w:pPr>
        </w:p>
        <w:p w14:paraId="00F23FE8" w14:textId="77777777" w:rsidR="005E746C" w:rsidRDefault="005E746C" w:rsidP="00EB4104">
          <w:pPr>
            <w:pStyle w:val="Title"/>
            <w:spacing w:after="80"/>
            <w:jc w:val="center"/>
            <w:rPr>
              <w:rFonts w:asciiTheme="minorHAnsi" w:hAnsiTheme="minorHAnsi"/>
              <w:color w:val="008085"/>
              <w:sz w:val="68"/>
              <w:szCs w:val="68"/>
            </w:rPr>
          </w:pPr>
        </w:p>
        <w:p w14:paraId="06812071" w14:textId="326FAAA5" w:rsidR="000C4752" w:rsidRPr="00EB4104" w:rsidRDefault="00EB4104" w:rsidP="00EB4104">
          <w:pPr>
            <w:pStyle w:val="Title"/>
            <w:spacing w:after="80"/>
            <w:jc w:val="center"/>
            <w:rPr>
              <w:rFonts w:asciiTheme="minorHAnsi" w:hAnsiTheme="minorHAnsi"/>
              <w:color w:val="008085"/>
              <w:sz w:val="68"/>
              <w:szCs w:val="68"/>
            </w:rPr>
          </w:pPr>
          <w:r w:rsidRPr="00EB4104">
            <w:rPr>
              <w:rFonts w:asciiTheme="minorHAnsi" w:hAnsiTheme="minorHAnsi"/>
              <w:color w:val="008085"/>
              <w:sz w:val="68"/>
              <w:szCs w:val="68"/>
            </w:rPr>
            <w:t>MEGACI</w:t>
          </w:r>
          <w:r w:rsidRPr="00626109">
            <w:rPr>
              <w:rFonts w:asciiTheme="minorHAnsi" w:hAnsiTheme="minorHAnsi"/>
              <w:color w:val="008085"/>
              <w:sz w:val="68"/>
              <w:szCs w:val="68"/>
            </w:rPr>
            <w:t>TIES PARTNERSHIP</w:t>
          </w:r>
        </w:p>
        <w:p w14:paraId="22C645AD" w14:textId="7C711301" w:rsidR="000C4752" w:rsidRDefault="000C4752" w:rsidP="00EB4104">
          <w:pPr>
            <w:spacing w:line="240" w:lineRule="auto"/>
            <w:jc w:val="center"/>
            <w:rPr>
              <w:sz w:val="60"/>
              <w:szCs w:val="60"/>
            </w:rPr>
          </w:pPr>
          <w:r w:rsidRPr="000C4752">
            <w:rPr>
              <w:sz w:val="60"/>
              <w:szCs w:val="60"/>
            </w:rPr>
            <w:t>Inception Report / Project Workplan</w:t>
          </w:r>
          <w:r w:rsidR="00157B9F">
            <w:rPr>
              <w:sz w:val="60"/>
              <w:szCs w:val="60"/>
            </w:rPr>
            <w:t xml:space="preserve"> Template</w:t>
          </w:r>
        </w:p>
        <w:p w14:paraId="36E11FA2" w14:textId="21F4DBD8" w:rsidR="000C4752" w:rsidRPr="00130F67" w:rsidRDefault="00654F60" w:rsidP="00130F67">
          <w:pPr>
            <w:pStyle w:val="Title"/>
            <w:jc w:val="center"/>
            <w:rPr>
              <w:rFonts w:ascii="Calibri" w:eastAsiaTheme="minorHAnsi" w:hAnsi="Calibri" w:cs="Calibri"/>
              <w:color w:val="65757D" w:themeColor="background2" w:themeShade="80"/>
              <w:spacing w:val="0"/>
              <w:kern w:val="0"/>
              <w:sz w:val="34"/>
              <w:szCs w:val="34"/>
            </w:rPr>
          </w:pPr>
          <w:r>
            <w:rPr>
              <w:rFonts w:ascii="Calibri" w:eastAsiaTheme="minorHAnsi" w:hAnsi="Calibri" w:cs="Calibri"/>
              <w:color w:val="65757D" w:themeColor="background2" w:themeShade="80"/>
              <w:spacing w:val="0"/>
              <w:kern w:val="0"/>
              <w:sz w:val="34"/>
              <w:szCs w:val="34"/>
            </w:rPr>
            <w:t>May</w:t>
          </w:r>
          <w:r w:rsidR="00130F67" w:rsidRPr="00130F67">
            <w:rPr>
              <w:rFonts w:ascii="Calibri" w:eastAsiaTheme="minorHAnsi" w:hAnsi="Calibri" w:cs="Calibri"/>
              <w:color w:val="65757D" w:themeColor="background2" w:themeShade="80"/>
              <w:spacing w:val="0"/>
              <w:kern w:val="0"/>
              <w:sz w:val="34"/>
              <w:szCs w:val="34"/>
            </w:rPr>
            <w:t xml:space="preserve"> 20</w:t>
          </w:r>
          <w:r w:rsidR="005E4908">
            <w:rPr>
              <w:rFonts w:ascii="Calibri" w:eastAsiaTheme="minorHAnsi" w:hAnsi="Calibri" w:cs="Calibri"/>
              <w:color w:val="65757D" w:themeColor="background2" w:themeShade="80"/>
              <w:spacing w:val="0"/>
              <w:kern w:val="0"/>
              <w:sz w:val="34"/>
              <w:szCs w:val="34"/>
            </w:rPr>
            <w:t>2</w:t>
          </w:r>
          <w:r w:rsidR="00DC0A1E">
            <w:rPr>
              <w:rFonts w:ascii="Calibri" w:eastAsiaTheme="minorHAnsi" w:hAnsi="Calibri" w:cs="Calibri"/>
              <w:color w:val="65757D" w:themeColor="background2" w:themeShade="80"/>
              <w:spacing w:val="0"/>
              <w:kern w:val="0"/>
              <w:sz w:val="34"/>
              <w:szCs w:val="34"/>
            </w:rPr>
            <w:t>1</w:t>
          </w:r>
        </w:p>
        <w:p w14:paraId="64142579" w14:textId="77777777" w:rsidR="000C4752" w:rsidRDefault="000C4752" w:rsidP="000C4752">
          <w:pPr>
            <w:pStyle w:val="Title"/>
            <w:rPr>
              <w:rFonts w:ascii="Calibri" w:eastAsiaTheme="minorHAnsi" w:hAnsi="Calibri" w:cs="Calibri"/>
              <w:spacing w:val="0"/>
              <w:kern w:val="0"/>
              <w:sz w:val="22"/>
              <w:szCs w:val="22"/>
            </w:rPr>
          </w:pPr>
        </w:p>
        <w:p w14:paraId="3C6DE6B4" w14:textId="77777777" w:rsidR="003D6150" w:rsidRDefault="003D6150" w:rsidP="000C4752">
          <w:pPr>
            <w:pStyle w:val="Title"/>
            <w:rPr>
              <w:rFonts w:ascii="Calibri" w:eastAsiaTheme="minorHAnsi" w:hAnsi="Calibri" w:cs="Calibri"/>
              <w:spacing w:val="0"/>
              <w:kern w:val="0"/>
              <w:sz w:val="22"/>
              <w:szCs w:val="22"/>
            </w:rPr>
          </w:pPr>
        </w:p>
        <w:p w14:paraId="01293893" w14:textId="5153129E" w:rsidR="001B3B77" w:rsidRPr="001B3B77" w:rsidRDefault="001B3B77" w:rsidP="001B3B77">
          <w:pPr>
            <w:sectPr w:rsidR="001B3B77" w:rsidRPr="001B3B77" w:rsidSect="003D6150">
              <w:headerReference w:type="default" r:id="rId11"/>
              <w:footerReference w:type="default" r:id="rId12"/>
              <w:headerReference w:type="first" r:id="rId13"/>
              <w:footerReference w:type="first" r:id="rId14"/>
              <w:pgSz w:w="12240" w:h="15840"/>
              <w:pgMar w:top="2076" w:right="1440" w:bottom="1440" w:left="1440" w:header="720" w:footer="720" w:gutter="0"/>
              <w:pgNumType w:fmt="lowerRoman"/>
              <w:cols w:space="720"/>
              <w:docGrid w:linePitch="360"/>
            </w:sectPr>
          </w:pPr>
        </w:p>
        <w:p w14:paraId="58AEB6DB" w14:textId="07713161" w:rsidR="003D6150" w:rsidRDefault="00D41338" w:rsidP="003D6150">
          <w:pPr>
            <w:pStyle w:val="Title"/>
            <w:rPr>
              <w:rFonts w:ascii="Calibri" w:eastAsiaTheme="minorHAnsi" w:hAnsi="Calibri" w:cs="Calibri"/>
              <w:spacing w:val="0"/>
              <w:kern w:val="0"/>
              <w:sz w:val="22"/>
              <w:szCs w:val="22"/>
            </w:rPr>
          </w:pPr>
        </w:p>
      </w:sdtContent>
    </w:sdt>
    <w:p w14:paraId="12A13568" w14:textId="2B0D2F99" w:rsidR="00CC7EF1" w:rsidRDefault="003614C2" w:rsidP="009C0AA3">
      <w:pPr>
        <w:pStyle w:val="Heading1-NoNumbers"/>
      </w:pPr>
      <w:r>
        <w:t>Overview</w:t>
      </w:r>
    </w:p>
    <w:p w14:paraId="1A81480E" w14:textId="5B089DBB" w:rsidR="003614C2" w:rsidRPr="00F16B73" w:rsidRDefault="003614C2" w:rsidP="003614C2">
      <w:pPr>
        <w:pStyle w:val="BodyText12pt"/>
      </w:pPr>
      <w:r w:rsidRPr="00F16B73">
        <w:t xml:space="preserve">The </w:t>
      </w:r>
      <w:r>
        <w:t>I</w:t>
      </w:r>
      <w:r w:rsidRPr="00F16B73">
        <w:t xml:space="preserve">nception </w:t>
      </w:r>
      <w:r>
        <w:t>R</w:t>
      </w:r>
      <w:r w:rsidRPr="00F16B73">
        <w:t xml:space="preserve">eport and </w:t>
      </w:r>
      <w:r>
        <w:t>W</w:t>
      </w:r>
      <w:r w:rsidRPr="00F16B73">
        <w:t>orkplan outlines the organizational structure and relationships between stakeholders, presents the results of the data collection process and major data gaps, and creates a well-defined timeline of a</w:t>
      </w:r>
      <w:r>
        <w:t xml:space="preserve">greed upon </w:t>
      </w:r>
      <w:r w:rsidRPr="00F16B73">
        <w:t xml:space="preserve">tasks and responsibilities. The workplan guides key next steps and actions throughout the </w:t>
      </w:r>
      <w:r>
        <w:t>P</w:t>
      </w:r>
      <w:r w:rsidRPr="00F16B73">
        <w:t xml:space="preserve">artnership to ensure progress and accountability. Where previous deliverables focus on characterizing air pollution and contextualizing air quality management, the </w:t>
      </w:r>
      <w:r>
        <w:t>I</w:t>
      </w:r>
      <w:r w:rsidRPr="00F16B73">
        <w:t xml:space="preserve">nception </w:t>
      </w:r>
      <w:r>
        <w:t>R</w:t>
      </w:r>
      <w:r w:rsidRPr="00F16B73">
        <w:t xml:space="preserve">eport and </w:t>
      </w:r>
      <w:r>
        <w:t>W</w:t>
      </w:r>
      <w:r w:rsidRPr="00F16B73">
        <w:t xml:space="preserve">orkplan lay out project specific </w:t>
      </w:r>
      <w:r>
        <w:t>management</w:t>
      </w:r>
      <w:r w:rsidRPr="00F16B73">
        <w:t>, organization, and concrete actions to reaching the ultimate goal decided by the stakeholders.</w:t>
      </w:r>
      <w:r>
        <w:t xml:space="preserve"> These deliverables require focused back-and-forth communication between the Megacity and partners to determine appropriate options for collaboration and project details to move forward.</w:t>
      </w:r>
      <w:r w:rsidR="00B506ED">
        <w:t xml:space="preserve">   </w:t>
      </w:r>
      <w:r w:rsidR="004D3EA2">
        <w:t xml:space="preserve">The outline below can be used as the template for any Partnership Inception Report and Workplan, with locally information and workplan activities </w:t>
      </w:r>
      <w:r w:rsidR="00D24C45">
        <w:t xml:space="preserve">to be </w:t>
      </w:r>
      <w:r w:rsidR="004D3EA2">
        <w:t xml:space="preserve">added as </w:t>
      </w:r>
      <w:r w:rsidR="00D24C45">
        <w:t>indicated in italics below</w:t>
      </w:r>
      <w:r w:rsidR="004D3EA2">
        <w:t>.</w:t>
      </w:r>
    </w:p>
    <w:p w14:paraId="56377F89" w14:textId="77777777" w:rsidR="00CC7EF1" w:rsidRDefault="00CC7EF1" w:rsidP="00CC7EF1">
      <w:pPr>
        <w:pStyle w:val="BodyText12ptnumberedlist"/>
        <w:numPr>
          <w:ilvl w:val="0"/>
          <w:numId w:val="0"/>
        </w:numPr>
        <w:ind w:left="720" w:hanging="360"/>
      </w:pPr>
    </w:p>
    <w:p w14:paraId="1AEC1904" w14:textId="4D8A85B0" w:rsidR="00CC7EF1" w:rsidRDefault="00CC7EF1" w:rsidP="009C0AA3">
      <w:pPr>
        <w:pStyle w:val="BodyText12ptnumberedlist"/>
        <w:numPr>
          <w:ilvl w:val="0"/>
          <w:numId w:val="0"/>
        </w:numPr>
        <w:ind w:left="720" w:hanging="360"/>
        <w:sectPr w:rsidR="00CC7EF1" w:rsidSect="001B3B77">
          <w:footerReference w:type="default" r:id="rId15"/>
          <w:pgSz w:w="12240" w:h="15840"/>
          <w:pgMar w:top="2076" w:right="1440" w:bottom="1440" w:left="1440" w:header="720" w:footer="720" w:gutter="0"/>
          <w:pgNumType w:fmt="lowerRoman" w:start="1"/>
          <w:cols w:space="720"/>
          <w:docGrid w:linePitch="360"/>
        </w:sectPr>
      </w:pPr>
    </w:p>
    <w:p w14:paraId="767B6D27" w14:textId="77777777" w:rsidR="00B506ED" w:rsidRPr="00650930" w:rsidRDefault="00B506ED" w:rsidP="00B506ED">
      <w:pPr>
        <w:pStyle w:val="Heading1-NoNumbers"/>
      </w:pPr>
      <w:r w:rsidRPr="00650930">
        <w:lastRenderedPageBreak/>
        <w:t>Table of Contents</w:t>
      </w:r>
    </w:p>
    <w:p w14:paraId="781755CB" w14:textId="77777777" w:rsidR="00B506ED" w:rsidRPr="00C84B50" w:rsidRDefault="00B506ED" w:rsidP="00B506ED">
      <w:pPr>
        <w:pStyle w:val="BodyText12ptnumberedlist"/>
      </w:pPr>
      <w:r w:rsidRPr="00C84B50">
        <w:t>Megacities Partnership Goals and Objectives</w:t>
      </w:r>
    </w:p>
    <w:p w14:paraId="32434ADA" w14:textId="704DB1ED" w:rsidR="00B506ED" w:rsidRDefault="00B506ED" w:rsidP="009C0AA3">
      <w:pPr>
        <w:pStyle w:val="BodyText12ptnumberedlist"/>
        <w:numPr>
          <w:ilvl w:val="1"/>
          <w:numId w:val="6"/>
        </w:numPr>
      </w:pPr>
      <w:r w:rsidRPr="00C84B50">
        <w:t>Institutional Roles and Responsibilities</w:t>
      </w:r>
    </w:p>
    <w:p w14:paraId="6FAFD3EB" w14:textId="2AAD6B9A" w:rsidR="004D3EA2" w:rsidRPr="00C84B50" w:rsidRDefault="004D3EA2" w:rsidP="00B506ED">
      <w:pPr>
        <w:pStyle w:val="BodyText12ptnumberedlist"/>
      </w:pPr>
      <w:r>
        <w:t>Approach and Methodologies</w:t>
      </w:r>
    </w:p>
    <w:p w14:paraId="5A9B5BA5" w14:textId="77777777" w:rsidR="00B506ED" w:rsidRPr="00C84B50" w:rsidRDefault="00B506ED" w:rsidP="00B506ED">
      <w:pPr>
        <w:pStyle w:val="BodyText12ptnumberedlist"/>
      </w:pPr>
      <w:r w:rsidRPr="00C84B50">
        <w:t>Results of Data Collection and Initial Needs Assessment</w:t>
      </w:r>
    </w:p>
    <w:p w14:paraId="09212B0C" w14:textId="011213AE" w:rsidR="004D3EA2" w:rsidRDefault="00B506ED" w:rsidP="009C0AA3">
      <w:pPr>
        <w:pStyle w:val="BodyText12ptnumberedlist"/>
      </w:pPr>
      <w:r w:rsidRPr="00C84B50">
        <w:t>Work Plan and Proposed Timeline</w:t>
      </w:r>
    </w:p>
    <w:p w14:paraId="45745213" w14:textId="77777777" w:rsidR="004D3EA2" w:rsidRDefault="004D3EA2" w:rsidP="009C0AA3">
      <w:pPr>
        <w:pStyle w:val="BodyText12ptnumberedlist"/>
        <w:numPr>
          <w:ilvl w:val="0"/>
          <w:numId w:val="0"/>
        </w:numPr>
        <w:ind w:left="720" w:hanging="360"/>
      </w:pPr>
    </w:p>
    <w:p w14:paraId="0ED42430" w14:textId="3A1DAEA8" w:rsidR="00AA10C6" w:rsidRPr="008D5546" w:rsidRDefault="00AA10C6" w:rsidP="008D5546">
      <w:pPr>
        <w:pStyle w:val="Heading1"/>
      </w:pPr>
      <w:r w:rsidRPr="008D5546">
        <w:t>Megacities Partnership Goals and Objectives</w:t>
      </w:r>
    </w:p>
    <w:p w14:paraId="7B7CFE9B" w14:textId="2B120D84" w:rsidR="00AA10C6" w:rsidRPr="003A2624" w:rsidRDefault="00AA10C6" w:rsidP="003A2624">
      <w:pPr>
        <w:pStyle w:val="BodyText12pt"/>
      </w:pPr>
      <w:r w:rsidRPr="003A2624">
        <w:t xml:space="preserve">The </w:t>
      </w:r>
      <w:r w:rsidR="00F511DB" w:rsidRPr="00D41338">
        <w:t>partnership sponsors</w:t>
      </w:r>
      <w:r w:rsidR="00F511DB">
        <w:t xml:space="preserve"> </w:t>
      </w:r>
      <w:r w:rsidRPr="009C0AA3">
        <w:rPr>
          <w:i/>
          <w:iCs/>
        </w:rPr>
        <w:t>[</w:t>
      </w:r>
      <w:r w:rsidR="00F511DB" w:rsidRPr="009C0AA3">
        <w:rPr>
          <w:i/>
          <w:iCs/>
        </w:rPr>
        <w:t>insert names</w:t>
      </w:r>
      <w:r w:rsidRPr="009C0AA3">
        <w:rPr>
          <w:i/>
          <w:iCs/>
        </w:rPr>
        <w:t>]</w:t>
      </w:r>
      <w:r w:rsidRPr="003A2624">
        <w:t xml:space="preserve"> and </w:t>
      </w:r>
      <w:r w:rsidR="00F511DB" w:rsidRPr="00D41338">
        <w:t>megacity hosting agency</w:t>
      </w:r>
      <w:r w:rsidR="00F511DB" w:rsidRPr="009C0AA3">
        <w:rPr>
          <w:i/>
          <w:iCs/>
        </w:rPr>
        <w:t xml:space="preserve"> </w:t>
      </w:r>
      <w:r w:rsidRPr="009C0AA3">
        <w:rPr>
          <w:i/>
          <w:iCs/>
        </w:rPr>
        <w:t>[</w:t>
      </w:r>
      <w:r w:rsidR="00F511DB" w:rsidRPr="009C0AA3">
        <w:rPr>
          <w:i/>
          <w:iCs/>
        </w:rPr>
        <w:t>insert name</w:t>
      </w:r>
      <w:r w:rsidRPr="009C0AA3">
        <w:rPr>
          <w:i/>
          <w:iCs/>
        </w:rPr>
        <w:t>]</w:t>
      </w:r>
      <w:r w:rsidRPr="003A2624">
        <w:t xml:space="preserve"> are collaborating under the Megacities Partnership to strengthen air quality management through policy development, community outreach, and stakeholder engagement; to support air quality monitoring initiatives; and to build technical capacity for scientific and economic analyses and communication planning in support of air quality management plan (AQMP) development.  The Megacities Partnership is action oriented – based on the premise that where pollution levels are high, it is very likely that initial measures to improve air quality can be identified and justified even where air quality and source attribution information is initially sparse and/or of low quality.  In addition, the process of developing an air quality plan is essential to identifying capacity and information gaps and provides a clear and evidence-based focus for future investments in capacity building, equipment investments, and regulatory and legal enhancements.</w:t>
      </w:r>
    </w:p>
    <w:p w14:paraId="054070DB" w14:textId="6F038DD4" w:rsidR="00AA10C6" w:rsidRDefault="00AA10C6" w:rsidP="003A2624">
      <w:pPr>
        <w:pStyle w:val="BodyText12pt"/>
      </w:pPr>
      <w:r w:rsidRPr="003A2624">
        <w:t xml:space="preserve">Work to date has progressed from the overall goals of the Megacities Partnership to specific objectives that are responsive to the air pollution and institutional context in </w:t>
      </w:r>
      <w:r w:rsidRPr="009C0AA3">
        <w:rPr>
          <w:i/>
          <w:iCs/>
        </w:rPr>
        <w:t>[megacity]</w:t>
      </w:r>
      <w:r w:rsidRPr="003A2624">
        <w:t>, and also are feasible to accomplish within time and budget constraints.  The proposed objectives are listed below:</w:t>
      </w:r>
    </w:p>
    <w:p w14:paraId="345598AD" w14:textId="77777777" w:rsidR="007C4196" w:rsidRPr="009C0AA3" w:rsidRDefault="007C4196" w:rsidP="007C4196">
      <w:pPr>
        <w:pStyle w:val="BodyText12ptbulletlist"/>
        <w:rPr>
          <w:i/>
          <w:iCs/>
        </w:rPr>
      </w:pPr>
      <w:r w:rsidRPr="009C0AA3">
        <w:rPr>
          <w:i/>
          <w:iCs/>
        </w:rPr>
        <w:t>Outline city-defined objectives of Megacities Partnership as a result of the Inception Mission and Information Collection Report</w:t>
      </w:r>
    </w:p>
    <w:p w14:paraId="52CEF997" w14:textId="729B6CF2" w:rsidR="007C4196" w:rsidRPr="009C0AA3" w:rsidRDefault="007C4196" w:rsidP="007C4196">
      <w:pPr>
        <w:pStyle w:val="BodyText12ptbulletlist"/>
        <w:rPr>
          <w:i/>
          <w:iCs/>
        </w:rPr>
      </w:pPr>
      <w:r w:rsidRPr="009C0AA3">
        <w:rPr>
          <w:i/>
          <w:iCs/>
        </w:rPr>
        <w:t>Confirm roles, responsibilities, and points of contact in the host agency, host city, and collaborating partners</w:t>
      </w:r>
    </w:p>
    <w:p w14:paraId="1BB9FAC0" w14:textId="22E7307D" w:rsidR="00EF073C" w:rsidRPr="00C84B50" w:rsidRDefault="00EF073C" w:rsidP="00EF073C">
      <w:pPr>
        <w:pStyle w:val="BodyText12pt"/>
      </w:pPr>
      <w:r w:rsidRPr="00C84B50">
        <w:t xml:space="preserve">Include detailed description of the agencies committed to dedicating time and resources towards the </w:t>
      </w:r>
      <w:r w:rsidR="00E967CA">
        <w:t xml:space="preserve">identified </w:t>
      </w:r>
      <w:r w:rsidRPr="00261C32">
        <w:t>objectives.</w:t>
      </w:r>
      <w:r w:rsidRPr="00C84B50">
        <w:t xml:space="preserve"> This should include points of contact, positions, and project responsibilities. Schematics showing the organizational structure of the partnership are helpful in illustrating the communication links between stakeholders.</w:t>
      </w:r>
    </w:p>
    <w:p w14:paraId="48D5502C" w14:textId="77777777" w:rsidR="00EF073C" w:rsidRPr="00C84B50" w:rsidRDefault="00EF073C" w:rsidP="00EF073C">
      <w:pPr>
        <w:pStyle w:val="BodyText12pt"/>
      </w:pPr>
      <w:r w:rsidRPr="00C84B50">
        <w:lastRenderedPageBreak/>
        <w:t>The hosting megacity agency may elect to create additional, cross-agency working groups to undertake specific objectives of the partnership and/or an advisory committee to lead project management and overall direction. The members and responsibilities of the working groups should be discussed in this section. Example working groups could include:</w:t>
      </w:r>
    </w:p>
    <w:p w14:paraId="3A717935" w14:textId="77777777" w:rsidR="00EF073C" w:rsidRPr="009E0EF1" w:rsidRDefault="00EF073C" w:rsidP="00EF073C">
      <w:pPr>
        <w:pStyle w:val="BodyText12ptbulletlist"/>
      </w:pPr>
      <w:r w:rsidRPr="009E0EF1">
        <w:t>An air quality management plan (AQMP) drafting group with members from the ultimate regulatory agency responsible for disseminating and implementing the AQMP</w:t>
      </w:r>
    </w:p>
    <w:p w14:paraId="2E43BC33" w14:textId="77777777" w:rsidR="00EF073C" w:rsidRPr="009E0EF1" w:rsidRDefault="00EF073C" w:rsidP="00EF073C">
      <w:pPr>
        <w:pStyle w:val="BodyText12ptbulletlist"/>
      </w:pPr>
      <w:r w:rsidRPr="009E0EF1">
        <w:t>An impact analysis group with members from health agencies to focus on analyzing the health and economic benefits of the AQMP goals</w:t>
      </w:r>
    </w:p>
    <w:p w14:paraId="7797B11D" w14:textId="77777777" w:rsidR="00EF073C" w:rsidRPr="009E0EF1" w:rsidRDefault="00EF073C" w:rsidP="00EF073C">
      <w:pPr>
        <w:pStyle w:val="BodyText12ptbulletlist"/>
      </w:pPr>
      <w:r w:rsidRPr="009E0EF1">
        <w:t>An air quality measurement and planning group with members from local meteorological agencies or departments responsible for air quality monitoring and planning to build air quality monitoring capacity</w:t>
      </w:r>
    </w:p>
    <w:p w14:paraId="445BE597" w14:textId="686120A0" w:rsidR="000D2F1E" w:rsidRDefault="00EF073C" w:rsidP="009C0AA3">
      <w:pPr>
        <w:pStyle w:val="BodyText12ptbulletlist"/>
      </w:pPr>
      <w:r w:rsidRPr="009E0EF1">
        <w:t>A communications group to develop a plan for public participation and communication of AQMP outputs</w:t>
      </w:r>
    </w:p>
    <w:p w14:paraId="4467586D" w14:textId="2C13DA6D" w:rsidR="000D2F1E" w:rsidRPr="009C0AA3" w:rsidRDefault="003C238D" w:rsidP="009C0AA3">
      <w:pPr>
        <w:pStyle w:val="Heading1"/>
      </w:pPr>
      <w:r>
        <w:t>Approach and Methodologies</w:t>
      </w:r>
    </w:p>
    <w:p w14:paraId="023362DC" w14:textId="6D8FC0FC" w:rsidR="00DD1546" w:rsidRDefault="00A37210" w:rsidP="00A37210">
      <w:pPr>
        <w:pStyle w:val="BodyText12ptbulletlist"/>
        <w:numPr>
          <w:ilvl w:val="0"/>
          <w:numId w:val="0"/>
        </w:numPr>
      </w:pPr>
      <w:r w:rsidRPr="00A37210">
        <w:t>A generic illustration of the overall proposed approach is presented in Figure 1 below.  The approach is an adaptation of the process described in Bachmann (2007), and further elaborated for developing countries in Johnson et al. (2011).  The green cells, representing steps 1 through 3 in the process, represent the steps that we anticipate will be the main focus of this project, as described further in the last section of this report.</w:t>
      </w:r>
      <w:r w:rsidR="0060388E">
        <w:t xml:space="preserve">  This section </w:t>
      </w:r>
      <w:r w:rsidR="00F67B7B">
        <w:t xml:space="preserve">will be the most detailed of the report and </w:t>
      </w:r>
      <w:r w:rsidR="0060388E">
        <w:t>may include:</w:t>
      </w:r>
    </w:p>
    <w:p w14:paraId="33EDA7A5" w14:textId="3B4EDA66" w:rsidR="000D2B10" w:rsidRDefault="000D2B10" w:rsidP="009C0AA3">
      <w:pPr>
        <w:pStyle w:val="BodyText12ptbulletlist"/>
        <w:numPr>
          <w:ilvl w:val="0"/>
          <w:numId w:val="0"/>
        </w:numPr>
        <w:ind w:left="720" w:hanging="360"/>
      </w:pPr>
      <w:r>
        <w:t xml:space="preserve">2.1 An overview of </w:t>
      </w:r>
      <w:r w:rsidR="00F17C38">
        <w:t>any additional detail for</w:t>
      </w:r>
      <w:r>
        <w:t xml:space="preserve"> analytical or po</w:t>
      </w:r>
      <w:r w:rsidR="00F17C38">
        <w:t>licy approaches</w:t>
      </w:r>
    </w:p>
    <w:p w14:paraId="60D514A1" w14:textId="39B37072" w:rsidR="000D2B10" w:rsidRDefault="000D2B10" w:rsidP="009C0AA3">
      <w:pPr>
        <w:pStyle w:val="BodyText12ptbulletlist"/>
        <w:numPr>
          <w:ilvl w:val="0"/>
          <w:numId w:val="0"/>
        </w:numPr>
        <w:ind w:left="720" w:hanging="360"/>
      </w:pPr>
      <w:r>
        <w:t>2.2 Emissions Inventory Characterization</w:t>
      </w:r>
    </w:p>
    <w:p w14:paraId="69855D0C" w14:textId="77777777" w:rsidR="000D2B10" w:rsidRDefault="000D2B10" w:rsidP="009C0AA3">
      <w:pPr>
        <w:pStyle w:val="BodyText12ptbulletlist"/>
        <w:numPr>
          <w:ilvl w:val="0"/>
          <w:numId w:val="0"/>
        </w:numPr>
        <w:ind w:left="360"/>
      </w:pPr>
      <w:r>
        <w:t>2.3 Source Attribution (Top-down) and Emissions Dispersion Estimation (Bottom-up)</w:t>
      </w:r>
    </w:p>
    <w:p w14:paraId="3C4F792A" w14:textId="77777777" w:rsidR="000D2B10" w:rsidRDefault="000D2B10" w:rsidP="009C0AA3">
      <w:pPr>
        <w:pStyle w:val="BodyText12ptbulletlist"/>
        <w:numPr>
          <w:ilvl w:val="0"/>
          <w:numId w:val="0"/>
        </w:numPr>
        <w:ind w:left="360"/>
      </w:pPr>
      <w:r>
        <w:t>2.4 Health and Economic Effects Estimation</w:t>
      </w:r>
    </w:p>
    <w:p w14:paraId="4FE81800" w14:textId="77777777" w:rsidR="000D2B10" w:rsidRDefault="000D2B10" w:rsidP="009C0AA3">
      <w:pPr>
        <w:pStyle w:val="BodyText12ptbulletlist"/>
        <w:numPr>
          <w:ilvl w:val="0"/>
          <w:numId w:val="0"/>
        </w:numPr>
        <w:ind w:left="360"/>
      </w:pPr>
      <w:r>
        <w:t>2.5 Capacity Building and Workshop Design</w:t>
      </w:r>
    </w:p>
    <w:p w14:paraId="661A88E7" w14:textId="15ED8661" w:rsidR="0060388E" w:rsidRDefault="000D2B10" w:rsidP="009C0AA3">
      <w:pPr>
        <w:pStyle w:val="BodyText12ptbulletlist"/>
        <w:numPr>
          <w:ilvl w:val="0"/>
          <w:numId w:val="0"/>
        </w:numPr>
        <w:ind w:left="360"/>
      </w:pPr>
      <w:r>
        <w:t>2.6 Communications Plan Development</w:t>
      </w:r>
    </w:p>
    <w:p w14:paraId="7DA07752" w14:textId="11BC601A" w:rsidR="00AA10C6" w:rsidRPr="00E96485" w:rsidRDefault="005A07E9" w:rsidP="009C0AA3">
      <w:pPr>
        <w:pStyle w:val="Heading2"/>
        <w:numPr>
          <w:ilvl w:val="0"/>
          <w:numId w:val="0"/>
        </w:numPr>
      </w:pPr>
      <w:r>
        <w:rPr>
          <w:noProof/>
        </w:rPr>
        <w:lastRenderedPageBreak/>
        <w:drawing>
          <wp:anchor distT="0" distB="0" distL="114300" distR="114300" simplePos="0" relativeHeight="251666432" behindDoc="0" locked="0" layoutInCell="1" allowOverlap="1" wp14:anchorId="0271EAA3" wp14:editId="19AE7378">
            <wp:simplePos x="0" y="0"/>
            <wp:positionH relativeFrom="page">
              <wp:posOffset>942975</wp:posOffset>
            </wp:positionH>
            <wp:positionV relativeFrom="paragraph">
              <wp:posOffset>396240</wp:posOffset>
            </wp:positionV>
            <wp:extent cx="5915025" cy="4371975"/>
            <wp:effectExtent l="0" t="0" r="9525" b="9525"/>
            <wp:wrapTopAndBottom/>
            <wp:docPr id="18" name="Picture 18" descr="Graphic of integrated air quality management model for African cities showing steps of actions. 1. Gather available air quality data and information. 2. Assess current situation: identify key sources and hotspots of exposure. 3. Conduct analysis of new emissions control measures to prioritize actions. 4. Take action: legal, policy and technologies. 5. Enhance data collection capacity to evaluate progress on emission mitigation actions. 6. Implement enhanced data collection capa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15025" cy="4371975"/>
                    </a:xfrm>
                    <a:prstGeom prst="rect">
                      <a:avLst/>
                    </a:prstGeom>
                    <a:noFill/>
                  </pic:spPr>
                </pic:pic>
              </a:graphicData>
            </a:graphic>
            <wp14:sizeRelH relativeFrom="page">
              <wp14:pctWidth>0</wp14:pctWidth>
            </wp14:sizeRelH>
            <wp14:sizeRelV relativeFrom="page">
              <wp14:pctHeight>0</wp14:pctHeight>
            </wp14:sizeRelV>
          </wp:anchor>
        </w:drawing>
      </w:r>
      <w:r w:rsidR="00AA10C6" w:rsidRPr="00E96485">
        <w:t>Figure 1: Integrated air quality management model for cities</w:t>
      </w:r>
    </w:p>
    <w:p w14:paraId="14DABB03" w14:textId="26C284FE" w:rsidR="00AA10C6" w:rsidRPr="00C84B50" w:rsidRDefault="00AA10C6" w:rsidP="00E96485">
      <w:pPr>
        <w:pStyle w:val="IEcNormalText"/>
      </w:pPr>
    </w:p>
    <w:p w14:paraId="56CCBA07" w14:textId="153BDA2B" w:rsidR="00294A01" w:rsidRDefault="00294A01" w:rsidP="00294A01">
      <w:pPr>
        <w:pStyle w:val="BodyText12ptbulletlist"/>
      </w:pPr>
      <w:r w:rsidRPr="00294A01">
        <w:t xml:space="preserve"> </w:t>
      </w:r>
      <w:r>
        <w:t xml:space="preserve">Present a summary level description </w:t>
      </w:r>
      <w:r w:rsidRPr="008D5546">
        <w:t xml:space="preserve">of data collection </w:t>
      </w:r>
      <w:r>
        <w:t xml:space="preserve">and initial needs assessment </w:t>
      </w:r>
      <w:r w:rsidRPr="008D5546">
        <w:t>process</w:t>
      </w:r>
      <w:r>
        <w:t xml:space="preserve"> and any relevant information from scoping and inception phases.</w:t>
      </w:r>
    </w:p>
    <w:p w14:paraId="2DDEF302" w14:textId="52E604EE" w:rsidR="00EA1B67" w:rsidRPr="009C0AA3" w:rsidRDefault="008F5FB5" w:rsidP="00E96485">
      <w:pPr>
        <w:pStyle w:val="BodyText12ptbulletlist"/>
        <w:numPr>
          <w:ilvl w:val="1"/>
          <w:numId w:val="8"/>
        </w:numPr>
      </w:pPr>
      <w:r w:rsidRPr="00C84B50">
        <w:t xml:space="preserve">The results of the initial needs assessment include a catalog of data sources and availability, </w:t>
      </w:r>
      <w:proofErr w:type="gramStart"/>
      <w:r w:rsidRPr="00C84B50">
        <w:t>confirmation</w:t>
      </w:r>
      <w:proofErr w:type="gramEnd"/>
      <w:r w:rsidRPr="00C84B50">
        <w:t xml:space="preserve"> or revision of ICR findings, analysis of current capacity, and any outstanding items, including but not limited to potential partner connections, missing data sources, and additional capacity not identified by the ICR.</w:t>
      </w:r>
    </w:p>
    <w:p w14:paraId="5D1D4D45" w14:textId="77777777" w:rsidR="00CB22D0" w:rsidRPr="00C84B50" w:rsidRDefault="00EA1B67" w:rsidP="00AC270E">
      <w:pPr>
        <w:pStyle w:val="Heading1"/>
      </w:pPr>
      <w:r w:rsidRPr="00C84B50">
        <w:t xml:space="preserve">Work Plan and </w:t>
      </w:r>
      <w:r w:rsidR="00EB0161" w:rsidRPr="00C84B50">
        <w:t>Proposed Timeline</w:t>
      </w:r>
    </w:p>
    <w:p w14:paraId="482A3D16" w14:textId="3F3AF6CF" w:rsidR="00EB0161" w:rsidRPr="00C84B50" w:rsidRDefault="00EB0161" w:rsidP="003A2624">
      <w:pPr>
        <w:pStyle w:val="BodyText12pt"/>
      </w:pPr>
      <w:r w:rsidRPr="00C84B50">
        <w:t xml:space="preserve">This section should include an overview of the main milestones </w:t>
      </w:r>
      <w:r w:rsidR="00EB1E35" w:rsidRPr="00C84B50">
        <w:t>for each partner throughout the project</w:t>
      </w:r>
      <w:r w:rsidRPr="00C84B50">
        <w:t>,</w:t>
      </w:r>
      <w:r w:rsidR="00EB1E35" w:rsidRPr="00C84B50">
        <w:t xml:space="preserve"> description and expectations of the main milestones, </w:t>
      </w:r>
      <w:r w:rsidRPr="00C84B50">
        <w:t xml:space="preserve">and a more detailed list of action items </w:t>
      </w:r>
      <w:r w:rsidR="00EB1E35" w:rsidRPr="00C84B50">
        <w:t>for</w:t>
      </w:r>
      <w:r w:rsidRPr="00C84B50">
        <w:t xml:space="preserve"> the upcoming months.</w:t>
      </w:r>
      <w:r w:rsidR="00EB1E35" w:rsidRPr="00C84B50">
        <w:t xml:space="preserve"> A flow diagram showing the timeline, roles, and outputs of each partner is a useful illustration of collaboration and actions to be completed.</w:t>
      </w:r>
    </w:p>
    <w:p w14:paraId="7E85170D" w14:textId="19FD08FE" w:rsidR="00EB1E35" w:rsidRDefault="00EB1E35" w:rsidP="003A2624">
      <w:pPr>
        <w:pStyle w:val="BodyText12pt"/>
      </w:pPr>
      <w:r w:rsidRPr="00C84B50">
        <w:lastRenderedPageBreak/>
        <w:t>The proposed tasks are most easily organized in a table format</w:t>
      </w:r>
      <w:r w:rsidR="002472F0" w:rsidRPr="00C84B50">
        <w:t xml:space="preserve">; this table should be updated </w:t>
      </w:r>
      <w:r w:rsidR="00E509F4" w:rsidRPr="00C84B50">
        <w:t xml:space="preserve">frequently </w:t>
      </w:r>
      <w:r w:rsidR="002472F0" w:rsidRPr="00C84B50">
        <w:t xml:space="preserve">and shared with partners throughout the project to ensure continuity, alignment, and accountability. </w:t>
      </w:r>
      <w:r w:rsidR="002472F0" w:rsidRPr="00261C32">
        <w:t>An example table</w:t>
      </w:r>
      <w:r w:rsidR="002472F0" w:rsidRPr="00C84B50">
        <w:t xml:space="preserve"> is shown below.</w:t>
      </w:r>
      <w:r w:rsidR="00DB3DD6" w:rsidRPr="00C84B50">
        <w:t xml:space="preserve"> It is </w:t>
      </w:r>
      <w:r w:rsidR="004E6031" w:rsidRPr="00C84B50">
        <w:t>essential</w:t>
      </w:r>
      <w:r w:rsidR="00DB3DD6" w:rsidRPr="00C84B50">
        <w:t xml:space="preserve"> that all collaborating partners agree and sign-off on the proposed tasks</w:t>
      </w:r>
      <w:r w:rsidR="00422D71" w:rsidRPr="00C84B50">
        <w:t xml:space="preserve"> and timelines</w:t>
      </w:r>
      <w:r w:rsidR="00E71570" w:rsidRPr="00C84B50">
        <w:t xml:space="preserve">, with acknowledgement </w:t>
      </w:r>
      <w:r w:rsidR="00556419" w:rsidRPr="00C84B50">
        <w:t xml:space="preserve">that </w:t>
      </w:r>
      <w:r w:rsidR="00E71570" w:rsidRPr="00C84B50">
        <w:t xml:space="preserve">unexpected challenges may </w:t>
      </w:r>
      <w:proofErr w:type="gramStart"/>
      <w:r w:rsidR="00E71570" w:rsidRPr="00C84B50">
        <w:t>arise</w:t>
      </w:r>
      <w:proofErr w:type="gramEnd"/>
      <w:r w:rsidR="00E71570" w:rsidRPr="00C84B50">
        <w:t xml:space="preserve"> and deadlines will be adjusted accordingly.</w:t>
      </w:r>
    </w:p>
    <w:p w14:paraId="1B4EC022" w14:textId="4F167469" w:rsidR="00261C32" w:rsidRPr="00261C32" w:rsidRDefault="00261C32" w:rsidP="003A2624">
      <w:pPr>
        <w:pStyle w:val="BodyText12pt"/>
        <w:rPr>
          <w:b/>
          <w:bCs/>
        </w:rPr>
      </w:pPr>
      <w:r w:rsidRPr="00261C32">
        <w:rPr>
          <w:b/>
          <w:bCs/>
        </w:rPr>
        <w:t>Table 1. Example Task/Timeline Table</w:t>
      </w:r>
    </w:p>
    <w:tbl>
      <w:tblPr>
        <w:tblW w:w="9311" w:type="dxa"/>
        <w:jc w:val="right"/>
        <w:tblBorders>
          <w:top w:val="single" w:sz="4" w:space="0" w:color="002060"/>
          <w:left w:val="single" w:sz="4" w:space="0" w:color="002060"/>
          <w:bottom w:val="single" w:sz="4" w:space="0" w:color="002060"/>
          <w:right w:val="single" w:sz="4" w:space="0" w:color="002060"/>
          <w:insideH w:val="single" w:sz="4" w:space="0" w:color="A6A6A6" w:themeColor="background1" w:themeShade="A6"/>
          <w:insideV w:val="single" w:sz="4" w:space="0" w:color="002060"/>
        </w:tblBorders>
        <w:tblLook w:val="0000" w:firstRow="0" w:lastRow="0" w:firstColumn="0" w:lastColumn="0" w:noHBand="0" w:noVBand="0"/>
      </w:tblPr>
      <w:tblGrid>
        <w:gridCol w:w="3962"/>
        <w:gridCol w:w="1571"/>
        <w:gridCol w:w="1889"/>
        <w:gridCol w:w="1889"/>
      </w:tblGrid>
      <w:tr w:rsidR="002472F0" w:rsidRPr="00C84B50" w14:paraId="46BD13F9" w14:textId="77777777" w:rsidTr="001978F3">
        <w:trPr>
          <w:cantSplit/>
          <w:trHeight w:val="465"/>
          <w:tblHeader/>
          <w:jc w:val="right"/>
        </w:trPr>
        <w:tc>
          <w:tcPr>
            <w:tcW w:w="3962" w:type="dxa"/>
            <w:tcBorders>
              <w:top w:val="single" w:sz="4" w:space="0" w:color="65757D" w:themeColor="background2" w:themeShade="80"/>
              <w:left w:val="single" w:sz="4" w:space="0" w:color="65757D" w:themeColor="background2" w:themeShade="80"/>
              <w:bottom w:val="single" w:sz="8" w:space="0" w:color="65757D" w:themeColor="background2" w:themeShade="80"/>
              <w:right w:val="single" w:sz="4" w:space="0" w:color="F2F2F2" w:themeColor="background1" w:themeShade="F2"/>
            </w:tcBorders>
            <w:shd w:val="clear" w:color="auto" w:fill="008085"/>
            <w:vAlign w:val="center"/>
          </w:tcPr>
          <w:p w14:paraId="54BA5549" w14:textId="77777777" w:rsidR="002472F0" w:rsidRPr="003A2624" w:rsidRDefault="002472F0" w:rsidP="003A2624">
            <w:pPr>
              <w:pStyle w:val="ChartHeader"/>
            </w:pPr>
            <w:r w:rsidRPr="003A2624">
              <w:t>ACTIVITY</w:t>
            </w:r>
          </w:p>
        </w:tc>
        <w:tc>
          <w:tcPr>
            <w:tcW w:w="1571" w:type="dxa"/>
            <w:tcBorders>
              <w:top w:val="single" w:sz="4" w:space="0" w:color="65757D" w:themeColor="background2" w:themeShade="80"/>
              <w:left w:val="single" w:sz="4" w:space="0" w:color="F2F2F2" w:themeColor="background1" w:themeShade="F2"/>
              <w:bottom w:val="single" w:sz="8" w:space="0" w:color="65757D" w:themeColor="background2" w:themeShade="80"/>
              <w:right w:val="single" w:sz="4" w:space="0" w:color="F2F2F2" w:themeColor="background1" w:themeShade="F2"/>
            </w:tcBorders>
            <w:shd w:val="clear" w:color="auto" w:fill="008085"/>
          </w:tcPr>
          <w:p w14:paraId="0B66A54B" w14:textId="77777777" w:rsidR="002472F0" w:rsidRPr="003A2624" w:rsidRDefault="002472F0" w:rsidP="003A2624">
            <w:pPr>
              <w:pStyle w:val="ChartHeader"/>
            </w:pPr>
            <w:r w:rsidRPr="003A2624">
              <w:t>Responsibility</w:t>
            </w:r>
          </w:p>
        </w:tc>
        <w:tc>
          <w:tcPr>
            <w:tcW w:w="1889" w:type="dxa"/>
            <w:tcBorders>
              <w:top w:val="single" w:sz="4" w:space="0" w:color="65757D" w:themeColor="background2" w:themeShade="80"/>
              <w:left w:val="single" w:sz="4" w:space="0" w:color="F2F2F2" w:themeColor="background1" w:themeShade="F2"/>
              <w:bottom w:val="single" w:sz="8" w:space="0" w:color="65757D" w:themeColor="background2" w:themeShade="80"/>
              <w:right w:val="single" w:sz="4" w:space="0" w:color="F2F2F2" w:themeColor="background1" w:themeShade="F2"/>
            </w:tcBorders>
            <w:shd w:val="clear" w:color="auto" w:fill="008085"/>
            <w:vAlign w:val="center"/>
          </w:tcPr>
          <w:p w14:paraId="7BDFE491" w14:textId="77777777" w:rsidR="002472F0" w:rsidRPr="003A2624" w:rsidRDefault="002472F0" w:rsidP="003A2624">
            <w:pPr>
              <w:pStyle w:val="ChartHeader"/>
            </w:pPr>
            <w:r w:rsidRPr="003A2624">
              <w:t>Deadline</w:t>
            </w:r>
          </w:p>
        </w:tc>
        <w:tc>
          <w:tcPr>
            <w:tcW w:w="1889" w:type="dxa"/>
            <w:tcBorders>
              <w:top w:val="single" w:sz="4" w:space="0" w:color="65757D" w:themeColor="background2" w:themeShade="80"/>
              <w:left w:val="single" w:sz="4" w:space="0" w:color="F2F2F2" w:themeColor="background1" w:themeShade="F2"/>
              <w:bottom w:val="single" w:sz="8" w:space="0" w:color="65757D" w:themeColor="background2" w:themeShade="80"/>
              <w:right w:val="single" w:sz="4" w:space="0" w:color="65757D" w:themeColor="background2" w:themeShade="80"/>
            </w:tcBorders>
            <w:shd w:val="clear" w:color="auto" w:fill="008085"/>
            <w:vAlign w:val="center"/>
          </w:tcPr>
          <w:p w14:paraId="575082F7" w14:textId="77777777" w:rsidR="002472F0" w:rsidRPr="003A2624" w:rsidRDefault="002472F0" w:rsidP="003A2624">
            <w:pPr>
              <w:pStyle w:val="ChartHeader"/>
            </w:pPr>
            <w:r w:rsidRPr="003A2624">
              <w:t>Status?</w:t>
            </w:r>
          </w:p>
        </w:tc>
      </w:tr>
      <w:tr w:rsidR="002472F0" w:rsidRPr="00C84B50" w14:paraId="19C8BE13" w14:textId="77777777" w:rsidTr="001978F3">
        <w:trPr>
          <w:cantSplit/>
          <w:trHeight w:val="798"/>
          <w:jc w:val="right"/>
        </w:trPr>
        <w:tc>
          <w:tcPr>
            <w:tcW w:w="3962" w:type="dxa"/>
            <w:tcBorders>
              <w:top w:val="single" w:sz="8" w:space="0" w:color="65757D" w:themeColor="background2" w:themeShade="80"/>
              <w:left w:val="single" w:sz="4" w:space="0" w:color="65757D" w:themeColor="background2" w:themeShade="80"/>
              <w:bottom w:val="single" w:sz="4" w:space="0" w:color="65757D" w:themeColor="background2" w:themeShade="80"/>
            </w:tcBorders>
            <w:shd w:val="clear" w:color="auto" w:fill="auto"/>
            <w:vAlign w:val="center"/>
          </w:tcPr>
          <w:p w14:paraId="5EB413EB" w14:textId="73486396" w:rsidR="002472F0" w:rsidRPr="009C0AA3" w:rsidRDefault="002472F0" w:rsidP="00145CC5">
            <w:pPr>
              <w:pStyle w:val="ChartText"/>
              <w:rPr>
                <w:i/>
                <w:iCs/>
              </w:rPr>
            </w:pPr>
            <w:r w:rsidRPr="009C0AA3">
              <w:rPr>
                <w:i/>
                <w:iCs/>
              </w:rPr>
              <w:t>Submit data collection requests to Ministry of Transport and Statistical Agency</w:t>
            </w:r>
          </w:p>
        </w:tc>
        <w:tc>
          <w:tcPr>
            <w:tcW w:w="1571" w:type="dxa"/>
            <w:tcBorders>
              <w:top w:val="single" w:sz="8"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D6CFDC1" w14:textId="58CBAE39" w:rsidR="002472F0" w:rsidRPr="009C0AA3" w:rsidRDefault="002472F0" w:rsidP="00145CC5">
            <w:pPr>
              <w:pStyle w:val="ChartText"/>
              <w:rPr>
                <w:i/>
                <w:iCs/>
              </w:rPr>
            </w:pPr>
            <w:r w:rsidRPr="009C0AA3">
              <w:rPr>
                <w:i/>
                <w:iCs/>
              </w:rPr>
              <w:t>US</w:t>
            </w:r>
            <w:r w:rsidR="00923AC5" w:rsidRPr="009C0AA3">
              <w:rPr>
                <w:i/>
                <w:iCs/>
              </w:rPr>
              <w:t xml:space="preserve"> </w:t>
            </w:r>
            <w:r w:rsidRPr="009C0AA3">
              <w:rPr>
                <w:i/>
                <w:iCs/>
              </w:rPr>
              <w:t>EPA</w:t>
            </w:r>
          </w:p>
        </w:tc>
        <w:tc>
          <w:tcPr>
            <w:tcW w:w="1889" w:type="dxa"/>
            <w:tcBorders>
              <w:top w:val="single" w:sz="8"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BC973A9" w14:textId="18E79B00" w:rsidR="002472F0" w:rsidRPr="009C0AA3" w:rsidRDefault="002472F0" w:rsidP="00145CC5">
            <w:pPr>
              <w:pStyle w:val="ChartText"/>
              <w:rPr>
                <w:i/>
                <w:iCs/>
              </w:rPr>
            </w:pPr>
            <w:r w:rsidRPr="009C0AA3">
              <w:rPr>
                <w:i/>
                <w:iCs/>
              </w:rPr>
              <w:t xml:space="preserve">Oct. </w:t>
            </w:r>
            <w:r w:rsidR="00B52503" w:rsidRPr="009C0AA3">
              <w:rPr>
                <w:i/>
                <w:iCs/>
              </w:rPr>
              <w:t>2024</w:t>
            </w:r>
          </w:p>
        </w:tc>
        <w:tc>
          <w:tcPr>
            <w:tcW w:w="1889" w:type="dxa"/>
            <w:tcBorders>
              <w:top w:val="single" w:sz="8"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A66EE17" w14:textId="719C9B55" w:rsidR="002472F0" w:rsidRPr="009C0AA3" w:rsidRDefault="002472F0" w:rsidP="00145CC5">
            <w:pPr>
              <w:pStyle w:val="ChartText"/>
              <w:rPr>
                <w:i/>
                <w:iCs/>
              </w:rPr>
            </w:pPr>
            <w:r w:rsidRPr="009C0AA3">
              <w:rPr>
                <w:i/>
                <w:iCs/>
              </w:rPr>
              <w:t>Completed</w:t>
            </w:r>
          </w:p>
        </w:tc>
      </w:tr>
      <w:tr w:rsidR="00B63392" w:rsidRPr="00C84B50" w14:paraId="6A029DA2" w14:textId="77777777" w:rsidTr="003A2624">
        <w:trPr>
          <w:cantSplit/>
          <w:trHeight w:val="798"/>
          <w:jc w:val="right"/>
        </w:trPr>
        <w:tc>
          <w:tcPr>
            <w:tcW w:w="3962" w:type="dxa"/>
            <w:tcBorders>
              <w:top w:val="single" w:sz="4" w:space="0" w:color="65757D" w:themeColor="background2" w:themeShade="80"/>
              <w:left w:val="single" w:sz="4" w:space="0" w:color="65757D" w:themeColor="background2" w:themeShade="80"/>
              <w:bottom w:val="single" w:sz="4" w:space="0" w:color="65757D" w:themeColor="background2" w:themeShade="80"/>
            </w:tcBorders>
            <w:shd w:val="clear" w:color="auto" w:fill="auto"/>
            <w:vAlign w:val="center"/>
          </w:tcPr>
          <w:p w14:paraId="43BBAC52" w14:textId="0DEC420B" w:rsidR="00B63392" w:rsidRPr="009C0AA3" w:rsidRDefault="00B63392" w:rsidP="00145CC5">
            <w:pPr>
              <w:pStyle w:val="ChartText"/>
              <w:rPr>
                <w:i/>
                <w:iCs/>
              </w:rPr>
            </w:pPr>
            <w:r w:rsidRPr="009C0AA3">
              <w:rPr>
                <w:i/>
                <w:iCs/>
              </w:rPr>
              <w:t>Follow up with data collection requests</w:t>
            </w:r>
          </w:p>
        </w:tc>
        <w:tc>
          <w:tcPr>
            <w:tcW w:w="1571" w:type="dxa"/>
            <w:tcBorders>
              <w:top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11CE8C60" w14:textId="0831FDC2" w:rsidR="00B63392" w:rsidRPr="009C0AA3" w:rsidRDefault="00B63392" w:rsidP="00145CC5">
            <w:pPr>
              <w:pStyle w:val="ChartText"/>
              <w:rPr>
                <w:i/>
                <w:iCs/>
              </w:rPr>
            </w:pPr>
            <w:r w:rsidRPr="009C0AA3">
              <w:rPr>
                <w:i/>
                <w:iCs/>
              </w:rPr>
              <w:t>Host Agency</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BEBF666" w14:textId="00E0BC25" w:rsidR="00B63392" w:rsidRPr="009C0AA3" w:rsidRDefault="00B63392" w:rsidP="00145CC5">
            <w:pPr>
              <w:pStyle w:val="ChartText"/>
              <w:rPr>
                <w:i/>
                <w:iCs/>
              </w:rPr>
            </w:pPr>
            <w:r w:rsidRPr="009C0AA3">
              <w:rPr>
                <w:i/>
                <w:iCs/>
              </w:rPr>
              <w:t xml:space="preserve">Nov. </w:t>
            </w:r>
            <w:r w:rsidR="00B52503" w:rsidRPr="009C0AA3">
              <w:rPr>
                <w:i/>
                <w:iCs/>
              </w:rPr>
              <w:t>2024</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66587162" w14:textId="03DCDB37" w:rsidR="00B63392" w:rsidRPr="009C0AA3" w:rsidRDefault="00B506ED" w:rsidP="00145CC5">
            <w:pPr>
              <w:pStyle w:val="ChartText"/>
              <w:rPr>
                <w:i/>
                <w:iCs/>
              </w:rPr>
            </w:pPr>
            <w:r w:rsidRPr="009C0AA3">
              <w:rPr>
                <w:i/>
                <w:iCs/>
              </w:rPr>
              <w:t>A</w:t>
            </w:r>
            <w:r w:rsidR="00B63392" w:rsidRPr="009C0AA3">
              <w:rPr>
                <w:i/>
                <w:iCs/>
              </w:rPr>
              <w:t xml:space="preserve">ll data requests fulfilled in Oct. </w:t>
            </w:r>
            <w:r w:rsidR="00B52503" w:rsidRPr="009C0AA3">
              <w:rPr>
                <w:i/>
                <w:iCs/>
              </w:rPr>
              <w:t>2024</w:t>
            </w:r>
          </w:p>
        </w:tc>
      </w:tr>
      <w:tr w:rsidR="00AC2CBD" w:rsidRPr="00C84B50" w14:paraId="7F205409" w14:textId="77777777" w:rsidTr="003A2624">
        <w:trPr>
          <w:cantSplit/>
          <w:trHeight w:val="798"/>
          <w:jc w:val="right"/>
        </w:trPr>
        <w:tc>
          <w:tcPr>
            <w:tcW w:w="3962" w:type="dxa"/>
            <w:tcBorders>
              <w:top w:val="single" w:sz="4" w:space="0" w:color="65757D" w:themeColor="background2" w:themeShade="80"/>
              <w:left w:val="single" w:sz="4" w:space="0" w:color="65757D" w:themeColor="background2" w:themeShade="80"/>
              <w:bottom w:val="single" w:sz="4" w:space="0" w:color="65757D" w:themeColor="background2" w:themeShade="80"/>
            </w:tcBorders>
            <w:shd w:val="clear" w:color="auto" w:fill="auto"/>
            <w:vAlign w:val="center"/>
          </w:tcPr>
          <w:p w14:paraId="41F86015" w14:textId="07D962C7" w:rsidR="00AC2CBD" w:rsidRPr="009C0AA3" w:rsidRDefault="00B52503" w:rsidP="00145CC5">
            <w:pPr>
              <w:pStyle w:val="ChartText"/>
              <w:rPr>
                <w:i/>
                <w:iCs/>
              </w:rPr>
            </w:pPr>
            <w:r w:rsidRPr="009C0AA3">
              <w:rPr>
                <w:i/>
                <w:iCs/>
              </w:rPr>
              <w:t>Provide examples of sample communications products</w:t>
            </w:r>
          </w:p>
        </w:tc>
        <w:tc>
          <w:tcPr>
            <w:tcW w:w="1571" w:type="dxa"/>
            <w:tcBorders>
              <w:top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708AD1D4" w14:textId="00FB230B" w:rsidR="00AC2CBD" w:rsidRPr="009C0AA3" w:rsidRDefault="00B52503" w:rsidP="00145CC5">
            <w:pPr>
              <w:pStyle w:val="ChartText"/>
              <w:rPr>
                <w:i/>
                <w:iCs/>
              </w:rPr>
            </w:pPr>
            <w:r w:rsidRPr="009C0AA3">
              <w:rPr>
                <w:i/>
                <w:iCs/>
              </w:rPr>
              <w:t>USEPA</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18A0A7CE" w14:textId="477803D6" w:rsidR="00AC2CBD" w:rsidRPr="009C0AA3" w:rsidRDefault="00B52503" w:rsidP="00145CC5">
            <w:pPr>
              <w:pStyle w:val="ChartText"/>
              <w:rPr>
                <w:i/>
                <w:iCs/>
              </w:rPr>
            </w:pPr>
            <w:r w:rsidRPr="009C0AA3">
              <w:rPr>
                <w:i/>
                <w:iCs/>
              </w:rPr>
              <w:t>Nov. 2024</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665251FD" w14:textId="77777777" w:rsidR="00AC2CBD" w:rsidRPr="009C0AA3" w:rsidDel="00B506ED" w:rsidRDefault="00AC2CBD" w:rsidP="00145CC5">
            <w:pPr>
              <w:pStyle w:val="ChartText"/>
              <w:rPr>
                <w:i/>
                <w:iCs/>
              </w:rPr>
            </w:pPr>
          </w:p>
        </w:tc>
      </w:tr>
      <w:tr w:rsidR="00AC2CBD" w:rsidRPr="00C84B50" w14:paraId="1115A3AD" w14:textId="77777777" w:rsidTr="003A2624">
        <w:trPr>
          <w:cantSplit/>
          <w:trHeight w:val="798"/>
          <w:jc w:val="right"/>
        </w:trPr>
        <w:tc>
          <w:tcPr>
            <w:tcW w:w="3962" w:type="dxa"/>
            <w:tcBorders>
              <w:top w:val="single" w:sz="4" w:space="0" w:color="65757D" w:themeColor="background2" w:themeShade="80"/>
              <w:left w:val="single" w:sz="4" w:space="0" w:color="65757D" w:themeColor="background2" w:themeShade="80"/>
              <w:bottom w:val="single" w:sz="4" w:space="0" w:color="65757D" w:themeColor="background2" w:themeShade="80"/>
            </w:tcBorders>
            <w:shd w:val="clear" w:color="auto" w:fill="auto"/>
            <w:vAlign w:val="center"/>
          </w:tcPr>
          <w:p w14:paraId="4BE77FE4" w14:textId="17FC86C4" w:rsidR="00AC2CBD" w:rsidRPr="009C0AA3" w:rsidRDefault="00644E73" w:rsidP="00145CC5">
            <w:pPr>
              <w:pStyle w:val="ChartText"/>
              <w:rPr>
                <w:i/>
                <w:iCs/>
              </w:rPr>
            </w:pPr>
            <w:r w:rsidRPr="009C0AA3">
              <w:rPr>
                <w:i/>
                <w:iCs/>
              </w:rPr>
              <w:t>Send letters or make other contact with key national institutions to facilitate cooperation, including data sharing and invitations to capacity building activities</w:t>
            </w:r>
          </w:p>
        </w:tc>
        <w:tc>
          <w:tcPr>
            <w:tcW w:w="1571" w:type="dxa"/>
            <w:tcBorders>
              <w:top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0B222B44" w14:textId="2BFA488A" w:rsidR="00AC2CBD" w:rsidRPr="009C0AA3" w:rsidRDefault="00644E73" w:rsidP="00145CC5">
            <w:pPr>
              <w:pStyle w:val="ChartText"/>
              <w:rPr>
                <w:i/>
                <w:iCs/>
              </w:rPr>
            </w:pPr>
            <w:r w:rsidRPr="009C0AA3">
              <w:rPr>
                <w:i/>
                <w:iCs/>
              </w:rPr>
              <w:t>Host Agency</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8E29696" w14:textId="3C1EE5EC" w:rsidR="00AC2CBD" w:rsidRPr="009C0AA3" w:rsidRDefault="00644E73" w:rsidP="00145CC5">
            <w:pPr>
              <w:pStyle w:val="ChartText"/>
              <w:rPr>
                <w:i/>
                <w:iCs/>
              </w:rPr>
            </w:pPr>
            <w:r w:rsidRPr="009C0AA3">
              <w:rPr>
                <w:i/>
                <w:iCs/>
              </w:rPr>
              <w:t>Dec. 2024</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67B7CBE3" w14:textId="77777777" w:rsidR="00AC2CBD" w:rsidRPr="009C0AA3" w:rsidDel="00B506ED" w:rsidRDefault="00AC2CBD" w:rsidP="00145CC5">
            <w:pPr>
              <w:pStyle w:val="ChartText"/>
              <w:rPr>
                <w:i/>
                <w:iCs/>
              </w:rPr>
            </w:pPr>
          </w:p>
        </w:tc>
      </w:tr>
      <w:tr w:rsidR="00AC2CBD" w:rsidRPr="00C84B50" w14:paraId="5DE7582C" w14:textId="77777777" w:rsidTr="003A2624">
        <w:trPr>
          <w:cantSplit/>
          <w:trHeight w:val="798"/>
          <w:jc w:val="right"/>
        </w:trPr>
        <w:tc>
          <w:tcPr>
            <w:tcW w:w="3962" w:type="dxa"/>
            <w:tcBorders>
              <w:top w:val="single" w:sz="4" w:space="0" w:color="65757D" w:themeColor="background2" w:themeShade="80"/>
              <w:left w:val="single" w:sz="4" w:space="0" w:color="65757D" w:themeColor="background2" w:themeShade="80"/>
              <w:bottom w:val="single" w:sz="4" w:space="0" w:color="65757D" w:themeColor="background2" w:themeShade="80"/>
            </w:tcBorders>
            <w:shd w:val="clear" w:color="auto" w:fill="auto"/>
            <w:vAlign w:val="center"/>
          </w:tcPr>
          <w:p w14:paraId="50DC1543" w14:textId="7429BD87" w:rsidR="00AC2CBD" w:rsidRPr="009C0AA3" w:rsidRDefault="00644E73" w:rsidP="00145CC5">
            <w:pPr>
              <w:pStyle w:val="ChartText"/>
              <w:rPr>
                <w:i/>
                <w:iCs/>
              </w:rPr>
            </w:pPr>
            <w:r w:rsidRPr="009C0AA3">
              <w:rPr>
                <w:i/>
                <w:iCs/>
              </w:rPr>
              <w:t>Finalize Project Workplan</w:t>
            </w:r>
          </w:p>
        </w:tc>
        <w:tc>
          <w:tcPr>
            <w:tcW w:w="1571" w:type="dxa"/>
            <w:tcBorders>
              <w:top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262891FE" w14:textId="4C903986" w:rsidR="00AC2CBD" w:rsidRPr="009C0AA3" w:rsidRDefault="00644E73" w:rsidP="00145CC5">
            <w:pPr>
              <w:pStyle w:val="ChartText"/>
              <w:rPr>
                <w:i/>
                <w:iCs/>
              </w:rPr>
            </w:pPr>
            <w:r w:rsidRPr="009C0AA3">
              <w:rPr>
                <w:i/>
                <w:iCs/>
              </w:rPr>
              <w:t>All partners</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7D759144" w14:textId="1E8F33E5" w:rsidR="00AC2CBD" w:rsidRPr="009C0AA3" w:rsidRDefault="00644E73" w:rsidP="00145CC5">
            <w:pPr>
              <w:pStyle w:val="ChartText"/>
              <w:rPr>
                <w:i/>
                <w:iCs/>
              </w:rPr>
            </w:pPr>
            <w:r w:rsidRPr="009C0AA3">
              <w:rPr>
                <w:i/>
                <w:iCs/>
              </w:rPr>
              <w:t>Jan. 2025</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2252CF4C" w14:textId="77777777" w:rsidR="00AC2CBD" w:rsidRPr="009C0AA3" w:rsidDel="00B506ED" w:rsidRDefault="00AC2CBD" w:rsidP="00145CC5">
            <w:pPr>
              <w:pStyle w:val="ChartText"/>
              <w:rPr>
                <w:i/>
                <w:iCs/>
              </w:rPr>
            </w:pPr>
          </w:p>
        </w:tc>
      </w:tr>
      <w:tr w:rsidR="00AC2CBD" w:rsidRPr="00C84B50" w14:paraId="42F0ECC9" w14:textId="77777777" w:rsidTr="003A2624">
        <w:trPr>
          <w:cantSplit/>
          <w:trHeight w:val="798"/>
          <w:jc w:val="right"/>
        </w:trPr>
        <w:tc>
          <w:tcPr>
            <w:tcW w:w="3962" w:type="dxa"/>
            <w:tcBorders>
              <w:top w:val="single" w:sz="4" w:space="0" w:color="65757D" w:themeColor="background2" w:themeShade="80"/>
              <w:left w:val="single" w:sz="4" w:space="0" w:color="65757D" w:themeColor="background2" w:themeShade="80"/>
              <w:bottom w:val="single" w:sz="4" w:space="0" w:color="65757D" w:themeColor="background2" w:themeShade="80"/>
            </w:tcBorders>
            <w:shd w:val="clear" w:color="auto" w:fill="auto"/>
            <w:vAlign w:val="center"/>
          </w:tcPr>
          <w:p w14:paraId="0F2E675B" w14:textId="2B3B068A" w:rsidR="00AC2CBD" w:rsidRPr="009C0AA3" w:rsidRDefault="00644E73" w:rsidP="00145CC5">
            <w:pPr>
              <w:pStyle w:val="ChartText"/>
              <w:rPr>
                <w:i/>
                <w:iCs/>
              </w:rPr>
            </w:pPr>
            <w:r w:rsidRPr="009C0AA3">
              <w:rPr>
                <w:i/>
                <w:iCs/>
              </w:rPr>
              <w:t>First Capacity Building Workshop</w:t>
            </w:r>
          </w:p>
        </w:tc>
        <w:tc>
          <w:tcPr>
            <w:tcW w:w="1571" w:type="dxa"/>
            <w:tcBorders>
              <w:top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023FB999" w14:textId="21049D4D" w:rsidR="00AC2CBD" w:rsidRPr="009C0AA3" w:rsidRDefault="00644E73" w:rsidP="00145CC5">
            <w:pPr>
              <w:pStyle w:val="ChartText"/>
              <w:rPr>
                <w:i/>
                <w:iCs/>
              </w:rPr>
            </w:pPr>
            <w:r w:rsidRPr="009C0AA3">
              <w:rPr>
                <w:i/>
                <w:iCs/>
              </w:rPr>
              <w:t>All partners</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61BFC426" w14:textId="7F6A4095" w:rsidR="00AC2CBD" w:rsidRPr="009C0AA3" w:rsidRDefault="00644E73" w:rsidP="00145CC5">
            <w:pPr>
              <w:pStyle w:val="ChartText"/>
              <w:rPr>
                <w:i/>
                <w:iCs/>
              </w:rPr>
            </w:pPr>
            <w:r w:rsidRPr="009C0AA3">
              <w:rPr>
                <w:i/>
                <w:iCs/>
              </w:rPr>
              <w:t>April 2025</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14D4CE09" w14:textId="77777777" w:rsidR="00AC2CBD" w:rsidRPr="009C0AA3" w:rsidDel="00B506ED" w:rsidRDefault="00AC2CBD" w:rsidP="00145CC5">
            <w:pPr>
              <w:pStyle w:val="ChartText"/>
              <w:rPr>
                <w:i/>
                <w:iCs/>
              </w:rPr>
            </w:pPr>
          </w:p>
        </w:tc>
      </w:tr>
      <w:tr w:rsidR="00894B8A" w:rsidRPr="00C84B50" w14:paraId="117356CB" w14:textId="77777777" w:rsidTr="003A2624">
        <w:trPr>
          <w:cantSplit/>
          <w:trHeight w:val="798"/>
          <w:jc w:val="right"/>
        </w:trPr>
        <w:tc>
          <w:tcPr>
            <w:tcW w:w="3962" w:type="dxa"/>
            <w:tcBorders>
              <w:top w:val="single" w:sz="4" w:space="0" w:color="65757D" w:themeColor="background2" w:themeShade="80"/>
              <w:left w:val="single" w:sz="4" w:space="0" w:color="65757D" w:themeColor="background2" w:themeShade="80"/>
              <w:bottom w:val="single" w:sz="4" w:space="0" w:color="65757D" w:themeColor="background2" w:themeShade="80"/>
            </w:tcBorders>
            <w:shd w:val="clear" w:color="auto" w:fill="auto"/>
            <w:vAlign w:val="center"/>
          </w:tcPr>
          <w:p w14:paraId="0B8AF191" w14:textId="70C19898" w:rsidR="00894B8A" w:rsidRPr="004028A9" w:rsidRDefault="00894B8A" w:rsidP="00145CC5">
            <w:pPr>
              <w:pStyle w:val="ChartText"/>
              <w:rPr>
                <w:i/>
                <w:iCs/>
              </w:rPr>
            </w:pPr>
            <w:r>
              <w:rPr>
                <w:i/>
                <w:iCs/>
              </w:rPr>
              <w:t>Draft health burden assessment</w:t>
            </w:r>
          </w:p>
        </w:tc>
        <w:tc>
          <w:tcPr>
            <w:tcW w:w="1571" w:type="dxa"/>
            <w:tcBorders>
              <w:top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6C61FF6C" w14:textId="115572D0" w:rsidR="00894B8A" w:rsidRPr="004028A9" w:rsidRDefault="00894B8A" w:rsidP="00145CC5">
            <w:pPr>
              <w:pStyle w:val="ChartText"/>
              <w:rPr>
                <w:i/>
                <w:iCs/>
              </w:rPr>
            </w:pPr>
            <w:r>
              <w:rPr>
                <w:i/>
                <w:iCs/>
              </w:rPr>
              <w:t>Impact Analysis Group</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0690B179" w14:textId="70DA850B" w:rsidR="00894B8A" w:rsidRPr="004028A9" w:rsidRDefault="00894B8A" w:rsidP="00145CC5">
            <w:pPr>
              <w:pStyle w:val="ChartText"/>
              <w:rPr>
                <w:i/>
                <w:iCs/>
              </w:rPr>
            </w:pPr>
            <w:r>
              <w:rPr>
                <w:i/>
                <w:iCs/>
              </w:rPr>
              <w:t>June 2025</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77F51D56" w14:textId="77777777" w:rsidR="00894B8A" w:rsidRPr="004028A9" w:rsidDel="00B506ED" w:rsidRDefault="00894B8A" w:rsidP="00145CC5">
            <w:pPr>
              <w:pStyle w:val="ChartText"/>
              <w:rPr>
                <w:i/>
                <w:iCs/>
              </w:rPr>
            </w:pPr>
          </w:p>
        </w:tc>
      </w:tr>
      <w:tr w:rsidR="00894B8A" w:rsidRPr="00C84B50" w14:paraId="42273952" w14:textId="77777777" w:rsidTr="003A2624">
        <w:trPr>
          <w:cantSplit/>
          <w:trHeight w:val="798"/>
          <w:jc w:val="right"/>
        </w:trPr>
        <w:tc>
          <w:tcPr>
            <w:tcW w:w="3962" w:type="dxa"/>
            <w:tcBorders>
              <w:top w:val="single" w:sz="4" w:space="0" w:color="65757D" w:themeColor="background2" w:themeShade="80"/>
              <w:left w:val="single" w:sz="4" w:space="0" w:color="65757D" w:themeColor="background2" w:themeShade="80"/>
              <w:bottom w:val="single" w:sz="4" w:space="0" w:color="65757D" w:themeColor="background2" w:themeShade="80"/>
            </w:tcBorders>
            <w:shd w:val="clear" w:color="auto" w:fill="auto"/>
            <w:vAlign w:val="center"/>
          </w:tcPr>
          <w:p w14:paraId="0E04FF1A" w14:textId="77777777" w:rsidR="00894B8A" w:rsidRDefault="00894B8A" w:rsidP="00145CC5">
            <w:pPr>
              <w:pStyle w:val="ChartText"/>
              <w:rPr>
                <w:i/>
                <w:iCs/>
              </w:rPr>
            </w:pPr>
            <w:r>
              <w:rPr>
                <w:i/>
                <w:iCs/>
              </w:rPr>
              <w:t>Second Capacity Building Workshop</w:t>
            </w:r>
          </w:p>
          <w:p w14:paraId="10D5689D" w14:textId="2064E149" w:rsidR="00210214" w:rsidRPr="004028A9" w:rsidRDefault="00210214" w:rsidP="00145CC5">
            <w:pPr>
              <w:pStyle w:val="ChartText"/>
              <w:rPr>
                <w:i/>
                <w:iCs/>
              </w:rPr>
            </w:pPr>
            <w:r>
              <w:rPr>
                <w:i/>
                <w:iCs/>
              </w:rPr>
              <w:t>Draft AQMP</w:t>
            </w:r>
          </w:p>
        </w:tc>
        <w:tc>
          <w:tcPr>
            <w:tcW w:w="1571" w:type="dxa"/>
            <w:tcBorders>
              <w:top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661B11B8" w14:textId="6070D9A2" w:rsidR="00894B8A" w:rsidRPr="004028A9" w:rsidRDefault="00894B8A" w:rsidP="00145CC5">
            <w:pPr>
              <w:pStyle w:val="ChartText"/>
              <w:rPr>
                <w:i/>
                <w:iCs/>
              </w:rPr>
            </w:pPr>
            <w:r>
              <w:rPr>
                <w:i/>
                <w:iCs/>
              </w:rPr>
              <w:t>All partners</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3783B302" w14:textId="42F6CB53" w:rsidR="00894B8A" w:rsidRPr="004028A9" w:rsidRDefault="00210214" w:rsidP="00145CC5">
            <w:pPr>
              <w:pStyle w:val="ChartText"/>
              <w:rPr>
                <w:i/>
                <w:iCs/>
              </w:rPr>
            </w:pPr>
            <w:r>
              <w:rPr>
                <w:i/>
                <w:iCs/>
              </w:rPr>
              <w:t>September 2025</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52773488" w14:textId="77777777" w:rsidR="00894B8A" w:rsidRPr="004028A9" w:rsidDel="00B506ED" w:rsidRDefault="00894B8A" w:rsidP="00145CC5">
            <w:pPr>
              <w:pStyle w:val="ChartText"/>
              <w:rPr>
                <w:i/>
                <w:iCs/>
              </w:rPr>
            </w:pPr>
          </w:p>
        </w:tc>
      </w:tr>
      <w:tr w:rsidR="00894B8A" w:rsidRPr="00C84B50" w14:paraId="6BA183A9" w14:textId="77777777" w:rsidTr="003A2624">
        <w:trPr>
          <w:cantSplit/>
          <w:trHeight w:val="798"/>
          <w:jc w:val="right"/>
        </w:trPr>
        <w:tc>
          <w:tcPr>
            <w:tcW w:w="3962" w:type="dxa"/>
            <w:tcBorders>
              <w:top w:val="single" w:sz="4" w:space="0" w:color="65757D" w:themeColor="background2" w:themeShade="80"/>
              <w:left w:val="single" w:sz="4" w:space="0" w:color="65757D" w:themeColor="background2" w:themeShade="80"/>
              <w:bottom w:val="single" w:sz="4" w:space="0" w:color="65757D" w:themeColor="background2" w:themeShade="80"/>
            </w:tcBorders>
            <w:shd w:val="clear" w:color="auto" w:fill="auto"/>
            <w:vAlign w:val="center"/>
          </w:tcPr>
          <w:p w14:paraId="75CED88D" w14:textId="0374DDB3" w:rsidR="00894B8A" w:rsidRPr="004028A9" w:rsidRDefault="00210214" w:rsidP="00145CC5">
            <w:pPr>
              <w:pStyle w:val="ChartText"/>
              <w:rPr>
                <w:i/>
                <w:iCs/>
              </w:rPr>
            </w:pPr>
            <w:r>
              <w:rPr>
                <w:i/>
                <w:iCs/>
              </w:rPr>
              <w:t>Launch AQMP</w:t>
            </w:r>
          </w:p>
        </w:tc>
        <w:tc>
          <w:tcPr>
            <w:tcW w:w="1571" w:type="dxa"/>
            <w:tcBorders>
              <w:top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1B568A4B" w14:textId="20B46F90" w:rsidR="00894B8A" w:rsidRPr="004028A9" w:rsidRDefault="00210214" w:rsidP="00145CC5">
            <w:pPr>
              <w:pStyle w:val="ChartText"/>
              <w:rPr>
                <w:i/>
                <w:iCs/>
              </w:rPr>
            </w:pPr>
            <w:r>
              <w:rPr>
                <w:i/>
                <w:iCs/>
              </w:rPr>
              <w:t>All partners</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62041677" w14:textId="43179E79" w:rsidR="00894B8A" w:rsidRPr="004028A9" w:rsidRDefault="00210214" w:rsidP="00145CC5">
            <w:pPr>
              <w:pStyle w:val="ChartText"/>
              <w:rPr>
                <w:i/>
                <w:iCs/>
              </w:rPr>
            </w:pPr>
            <w:r>
              <w:rPr>
                <w:i/>
                <w:iCs/>
              </w:rPr>
              <w:t>March 2026</w:t>
            </w:r>
          </w:p>
        </w:tc>
        <w:tc>
          <w:tcPr>
            <w:tcW w:w="1889" w:type="dxa"/>
            <w:tcBorders>
              <w:top w:val="single" w:sz="4" w:space="0" w:color="65757D" w:themeColor="background2" w:themeShade="80"/>
              <w:left w:val="single" w:sz="4" w:space="0" w:color="65757D" w:themeColor="background2" w:themeShade="80"/>
              <w:bottom w:val="single" w:sz="4" w:space="0" w:color="65757D" w:themeColor="background2" w:themeShade="80"/>
              <w:right w:val="single" w:sz="4" w:space="0" w:color="65757D" w:themeColor="background2" w:themeShade="80"/>
            </w:tcBorders>
            <w:shd w:val="clear" w:color="auto" w:fill="auto"/>
            <w:vAlign w:val="center"/>
          </w:tcPr>
          <w:p w14:paraId="51DECE69" w14:textId="77777777" w:rsidR="00894B8A" w:rsidRPr="004028A9" w:rsidDel="00B506ED" w:rsidRDefault="00894B8A" w:rsidP="00145CC5">
            <w:pPr>
              <w:pStyle w:val="ChartText"/>
              <w:rPr>
                <w:i/>
                <w:iCs/>
              </w:rPr>
            </w:pPr>
          </w:p>
        </w:tc>
      </w:tr>
    </w:tbl>
    <w:p w14:paraId="28DA961C" w14:textId="77777777" w:rsidR="002472F0" w:rsidRPr="00C84B50" w:rsidRDefault="002472F0" w:rsidP="00E96485">
      <w:pPr>
        <w:pStyle w:val="IEcNormalText"/>
      </w:pPr>
    </w:p>
    <w:sectPr w:rsidR="002472F0" w:rsidRPr="00C84B50" w:rsidSect="003D6150">
      <w:pgSz w:w="12240" w:h="15840"/>
      <w:pgMar w:top="207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E022D" w14:textId="77777777" w:rsidR="001225DE" w:rsidRDefault="001225DE" w:rsidP="00E96485">
      <w:r>
        <w:separator/>
      </w:r>
    </w:p>
    <w:p w14:paraId="3AE663DF" w14:textId="77777777" w:rsidR="001225DE" w:rsidRDefault="001225DE"/>
  </w:endnote>
  <w:endnote w:type="continuationSeparator" w:id="0">
    <w:p w14:paraId="0A1222C3" w14:textId="77777777" w:rsidR="001225DE" w:rsidRDefault="001225DE" w:rsidP="00E96485">
      <w:r>
        <w:continuationSeparator/>
      </w:r>
    </w:p>
    <w:p w14:paraId="74CC4663" w14:textId="77777777" w:rsidR="001225DE" w:rsidRDefault="001225DE"/>
  </w:endnote>
  <w:endnote w:type="continuationNotice" w:id="1">
    <w:p w14:paraId="53D6F970" w14:textId="77777777" w:rsidR="001225DE" w:rsidRDefault="00122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392760"/>
      <w:docPartObj>
        <w:docPartGallery w:val="Page Numbers (Bottom of Page)"/>
        <w:docPartUnique/>
      </w:docPartObj>
    </w:sdtPr>
    <w:sdtEndPr>
      <w:rPr>
        <w:noProof/>
      </w:rPr>
    </w:sdtEndPr>
    <w:sdtContent>
      <w:p w14:paraId="6C382ED3" w14:textId="7EBEC446" w:rsidR="001B3B77" w:rsidRDefault="00D41338">
        <w:pPr>
          <w:pStyle w:val="Footer"/>
          <w:jc w:val="center"/>
        </w:pPr>
      </w:p>
    </w:sdtContent>
  </w:sdt>
  <w:p w14:paraId="71DC569E" w14:textId="13486FC7" w:rsidR="00C84B50" w:rsidRDefault="00C84B50" w:rsidP="00E96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1706992"/>
      <w:docPartObj>
        <w:docPartGallery w:val="Page Numbers (Bottom of Page)"/>
        <w:docPartUnique/>
      </w:docPartObj>
    </w:sdtPr>
    <w:sdtEndPr>
      <w:rPr>
        <w:noProof/>
      </w:rPr>
    </w:sdtEndPr>
    <w:sdtContent>
      <w:p w14:paraId="7202A9C2" w14:textId="6D649721" w:rsidR="003D6150" w:rsidRDefault="001B3B77">
        <w:pPr>
          <w:pStyle w:val="Footer"/>
          <w:jc w:val="center"/>
        </w:pPr>
        <w:r w:rsidRPr="00C70EBD">
          <w:rPr>
            <w:noProof/>
            <w:color w:val="808080" w:themeColor="background1" w:themeShade="80"/>
          </w:rPr>
          <mc:AlternateContent>
            <mc:Choice Requires="wps">
              <w:drawing>
                <wp:anchor distT="0" distB="0" distL="114300" distR="114300" simplePos="0" relativeHeight="251660288" behindDoc="0" locked="0" layoutInCell="1" allowOverlap="1" wp14:anchorId="04A92CC5" wp14:editId="03B57586">
                  <wp:simplePos x="0" y="0"/>
                  <wp:positionH relativeFrom="margin">
                    <wp:align>right</wp:align>
                  </wp:positionH>
                  <wp:positionV relativeFrom="paragraph">
                    <wp:posOffset>-130071</wp:posOffset>
                  </wp:positionV>
                  <wp:extent cx="5972175" cy="9525"/>
                  <wp:effectExtent l="0" t="0" r="28575" b="28575"/>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690F9" id="Straight Connector 17" o:spid="_x0000_s1026" alt="&quot;&quot;"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25pt" to="88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IlJetLgAQAAEwQAAA4AAAAAAAAAAAAAAAAALgIAAGRycy9lMm9Eb2MueG1sUEsBAi0AFAAG&#10;AAgAAAAhALim6H3dAAAACAEAAA8AAAAAAAAAAAAAAAAAOgQAAGRycy9kb3ducmV2LnhtbFBLBQYA&#10;AAAABAAEAPMAAABEBQAAAAA=&#10;" strokecolor="#008085" strokeweight="1pt">
                  <w10:wrap anchorx="margin"/>
                </v:line>
              </w:pict>
            </mc:Fallback>
          </mc:AlternateContent>
        </w:r>
        <w:r w:rsidR="003D6150">
          <w:fldChar w:fldCharType="begin"/>
        </w:r>
        <w:r w:rsidR="003D6150">
          <w:instrText xml:space="preserve"> PAGE   \* MERGEFORMAT </w:instrText>
        </w:r>
        <w:r w:rsidR="003D6150">
          <w:fldChar w:fldCharType="separate"/>
        </w:r>
        <w:r w:rsidR="003D6150">
          <w:rPr>
            <w:noProof/>
          </w:rPr>
          <w:t>2</w:t>
        </w:r>
        <w:r w:rsidR="003D6150">
          <w:rPr>
            <w:noProof/>
          </w:rPr>
          <w:fldChar w:fldCharType="end"/>
        </w:r>
      </w:p>
    </w:sdtContent>
  </w:sdt>
  <w:p w14:paraId="14EBF356" w14:textId="32152935" w:rsidR="003D6150" w:rsidRDefault="003D6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49784"/>
      <w:docPartObj>
        <w:docPartGallery w:val="Page Numbers (Bottom of Page)"/>
        <w:docPartUnique/>
      </w:docPartObj>
    </w:sdtPr>
    <w:sdtEndPr>
      <w:rPr>
        <w:noProof/>
      </w:rPr>
    </w:sdtEndPr>
    <w:sdtContent>
      <w:p w14:paraId="05E7A9DB" w14:textId="470B3B5C" w:rsidR="001B3B77" w:rsidRDefault="001B3B77">
        <w:pPr>
          <w:pStyle w:val="Footer"/>
          <w:jc w:val="center"/>
        </w:pPr>
        <w:r w:rsidRPr="00C70EBD">
          <w:rPr>
            <w:noProof/>
            <w:color w:val="808080" w:themeColor="background1" w:themeShade="80"/>
          </w:rPr>
          <mc:AlternateContent>
            <mc:Choice Requires="wps">
              <w:drawing>
                <wp:anchor distT="0" distB="0" distL="114300" distR="114300" simplePos="0" relativeHeight="251656192" behindDoc="0" locked="0" layoutInCell="1" allowOverlap="1" wp14:anchorId="005980AB" wp14:editId="7F8DF4D0">
                  <wp:simplePos x="0" y="0"/>
                  <wp:positionH relativeFrom="margin">
                    <wp:align>left</wp:align>
                  </wp:positionH>
                  <wp:positionV relativeFrom="paragraph">
                    <wp:posOffset>-123465</wp:posOffset>
                  </wp:positionV>
                  <wp:extent cx="5972175" cy="9525"/>
                  <wp:effectExtent l="0" t="0" r="28575" b="28575"/>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7ADA4" id="Straight Connector 11" o:spid="_x0000_s1026" alt="&quot;&quot;"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9wPTB98BAAATBAAADgAAAAAAAAAAAAAAAAAuAgAAZHJzL2Uyb0RvYy54bWxQSwECLQAUAAYA&#10;CAAAACEAknzR090AAAAIAQAADwAAAAAAAAAAAAAAAAA5BAAAZHJzL2Rvd25yZXYueG1sUEsFBgAA&#10;AAAEAAQA8wAAAEMFAAAAAA==&#10;" strokecolor="#008085" strokeweight="1pt">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236BEF0E" w14:textId="77777777" w:rsidR="001B3B77" w:rsidRDefault="001B3B77" w:rsidP="00E96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F2A" w14:textId="77777777" w:rsidR="001225DE" w:rsidRDefault="001225DE" w:rsidP="00E96485">
      <w:r>
        <w:separator/>
      </w:r>
    </w:p>
    <w:p w14:paraId="54D02223" w14:textId="77777777" w:rsidR="001225DE" w:rsidRDefault="001225DE"/>
  </w:footnote>
  <w:footnote w:type="continuationSeparator" w:id="0">
    <w:p w14:paraId="3F873AB9" w14:textId="77777777" w:rsidR="001225DE" w:rsidRDefault="001225DE" w:rsidP="00E96485">
      <w:r>
        <w:continuationSeparator/>
      </w:r>
    </w:p>
    <w:p w14:paraId="41E4A126" w14:textId="77777777" w:rsidR="001225DE" w:rsidRDefault="001225DE"/>
  </w:footnote>
  <w:footnote w:type="continuationNotice" w:id="1">
    <w:p w14:paraId="59DA7CFB" w14:textId="77777777" w:rsidR="001225DE" w:rsidRDefault="001225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CD5A1" w14:textId="61436D58" w:rsidR="00C73BC7" w:rsidRPr="00E96485" w:rsidRDefault="00C73BC7" w:rsidP="00E96485">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5168" behindDoc="0" locked="0" layoutInCell="1" allowOverlap="1" wp14:anchorId="537B93D4" wp14:editId="35F1F372">
          <wp:simplePos x="0" y="0"/>
          <wp:positionH relativeFrom="margin">
            <wp:posOffset>-120650</wp:posOffset>
          </wp:positionH>
          <wp:positionV relativeFrom="paragraph">
            <wp:posOffset>-143312</wp:posOffset>
          </wp:positionV>
          <wp:extent cx="813558" cy="724773"/>
          <wp:effectExtent l="0" t="0" r="571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7B6B2E" w:rsidRPr="00E96485">
      <w:rPr>
        <w:rFonts w:asciiTheme="minorHAnsi" w:hAnsiTheme="minorHAnsi"/>
        <w:b/>
        <w:bCs/>
        <w:color w:val="008085"/>
        <w:sz w:val="24"/>
        <w:szCs w:val="24"/>
      </w:rPr>
      <w:t>MEGACITIES PARTNERSHIP</w:t>
    </w:r>
  </w:p>
  <w:p w14:paraId="5667AC00" w14:textId="7520B24C" w:rsidR="007B6B2E" w:rsidRPr="00C70EBD" w:rsidRDefault="00C84B50" w:rsidP="00E96485">
    <w:pPr>
      <w:pStyle w:val="Header"/>
      <w:ind w:left="1260"/>
    </w:pPr>
    <w:r w:rsidRPr="00C70EBD">
      <w:rPr>
        <w:noProof/>
      </w:rPr>
      <mc:AlternateContent>
        <mc:Choice Requires="wps">
          <w:drawing>
            <wp:anchor distT="0" distB="0" distL="114300" distR="114300" simplePos="0" relativeHeight="251657216" behindDoc="0" locked="0" layoutInCell="1" allowOverlap="1" wp14:anchorId="43FBDA12" wp14:editId="76F960F5">
              <wp:simplePos x="0" y="0"/>
              <wp:positionH relativeFrom="column">
                <wp:posOffset>733425</wp:posOffset>
              </wp:positionH>
              <wp:positionV relativeFrom="paragraph">
                <wp:posOffset>276225</wp:posOffset>
              </wp:positionV>
              <wp:extent cx="523875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572999" id="Straight Connector 10"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C0&#10;Onh03QEAABAEAAAOAAAAAAAAAAAAAAAAAC4CAABkcnMvZTJvRG9jLnhtbFBLAQItABQABgAIAAAA&#10;IQBpcyQO2wAAAAkBAAAPAAAAAAAAAAAAAAAAADcEAABkcnMvZG93bnJldi54bWxQSwUGAAAAAAQA&#10;BADzAAAAPwUAAAAA&#10;" strokecolor="#008085" strokeweight="1pt"/>
          </w:pict>
        </mc:Fallback>
      </mc:AlternateContent>
    </w:r>
    <w:r w:rsidR="007B6B2E" w:rsidRPr="00C70EBD">
      <w:t>I</w:t>
    </w:r>
    <w:r w:rsidR="00157B9F">
      <w:t>nception Report</w:t>
    </w:r>
    <w:r w:rsidR="007B6B2E" w:rsidRPr="00C70EBD">
      <w:t xml:space="preserve"> / Project Workplan</w:t>
    </w:r>
    <w:r w:rsidR="00157B9F">
      <w:t xml:space="preserve">   </w:t>
    </w:r>
    <w:r w:rsidRPr="00C70EBD">
      <w:t xml:space="preserve"> </w:t>
    </w:r>
    <w:r w:rsidRPr="00C70EBD">
      <w:tab/>
    </w:r>
    <w:r w:rsidR="00654F60">
      <w:t>May</w:t>
    </w:r>
    <w:r w:rsidR="00650930">
      <w:t xml:space="preserve"> </w:t>
    </w:r>
    <w:r w:rsidR="00DC0A1E" w:rsidRPr="00C70EBD">
      <w:t>20</w:t>
    </w:r>
    <w:r w:rsidR="00DC0A1E">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D699" w14:textId="07851766" w:rsidR="000168A5" w:rsidRPr="00E96485" w:rsidRDefault="000168A5" w:rsidP="000168A5">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rPr>
      <w:drawing>
        <wp:anchor distT="0" distB="0" distL="114300" distR="114300" simplePos="0" relativeHeight="251658240" behindDoc="0" locked="0" layoutInCell="1" allowOverlap="1" wp14:anchorId="2758052D" wp14:editId="6B2FF1DD">
          <wp:simplePos x="0" y="0"/>
          <wp:positionH relativeFrom="margin">
            <wp:posOffset>-120650</wp:posOffset>
          </wp:positionH>
          <wp:positionV relativeFrom="paragraph">
            <wp:posOffset>-143312</wp:posOffset>
          </wp:positionV>
          <wp:extent cx="813558" cy="724773"/>
          <wp:effectExtent l="0" t="0" r="571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52F5A651" w14:textId="047D83FF" w:rsidR="000168A5" w:rsidRDefault="000168A5" w:rsidP="009151C5">
    <w:pPr>
      <w:pStyle w:val="Header"/>
      <w:ind w:left="1260"/>
    </w:pPr>
    <w:r w:rsidRPr="00C70EBD">
      <w:rPr>
        <w:noProof/>
      </w:rPr>
      <mc:AlternateContent>
        <mc:Choice Requires="wps">
          <w:drawing>
            <wp:anchor distT="0" distB="0" distL="114300" distR="114300" simplePos="0" relativeHeight="251659264" behindDoc="0" locked="0" layoutInCell="1" allowOverlap="1" wp14:anchorId="7486887F" wp14:editId="58099C13">
              <wp:simplePos x="0" y="0"/>
              <wp:positionH relativeFrom="column">
                <wp:posOffset>733425</wp:posOffset>
              </wp:positionH>
              <wp:positionV relativeFrom="paragraph">
                <wp:posOffset>276225</wp:posOffset>
              </wp:positionV>
              <wp:extent cx="523875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66014" id="Straight Connector 14"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Bz&#10;i+hY3QEAABAEAAAOAAAAAAAAAAAAAAAAAC4CAABkcnMvZTJvRG9jLnhtbFBLAQItABQABgAIAAAA&#10;IQBpcyQO2wAAAAkBAAAPAAAAAAAAAAAAAAAAADcEAABkcnMvZG93bnJldi54bWxQSwUGAAAAAAQA&#10;BADzAAAAPwUAAAAA&#10;" strokecolor="#008085" strokeweight="1pt"/>
          </w:pict>
        </mc:Fallback>
      </mc:AlternateContent>
    </w:r>
    <w:r w:rsidRPr="00C70EBD">
      <w:t>I</w:t>
    </w:r>
    <w:r w:rsidR="00C4000A">
      <w:t>nception Report</w:t>
    </w:r>
    <w:r w:rsidRPr="00C70EBD">
      <w:t>/ Project Workplan</w:t>
    </w:r>
    <w:r w:rsidR="00C4000A">
      <w:t xml:space="preserve"> </w:t>
    </w:r>
    <w:r w:rsidRPr="00C70EBD">
      <w:t xml:space="preserve"> </w:t>
    </w:r>
    <w:r w:rsidR="00C4000A">
      <w:t xml:space="preserve">   </w:t>
    </w:r>
    <w:r w:rsidRPr="00C70EBD">
      <w:tab/>
    </w:r>
    <w:r w:rsidR="00654F60">
      <w:t>May</w:t>
    </w:r>
    <w:r w:rsidR="009151C5">
      <w:t xml:space="preserve"> </w:t>
    </w:r>
    <w:r w:rsidR="009151C5" w:rsidRPr="00C70EBD">
      <w:t>20</w:t>
    </w:r>
    <w:r w:rsidR="000465AB">
      <w:t>2</w:t>
    </w:r>
    <w:r w:rsidR="00654F6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95569"/>
    <w:multiLevelType w:val="hybridMultilevel"/>
    <w:tmpl w:val="13D42B6A"/>
    <w:lvl w:ilvl="0" w:tplc="0409000F">
      <w:start w:val="1"/>
      <w:numFmt w:val="decimal"/>
      <w:lvlText w:val="%1."/>
      <w:lvlJc w:val="left"/>
      <w:pPr>
        <w:ind w:left="360" w:hanging="360"/>
      </w:pPr>
    </w:lvl>
    <w:lvl w:ilvl="1" w:tplc="A6CA12FE">
      <w:start w:val="1"/>
      <w:numFmt w:val="decimal"/>
      <w:lvlText w:val="%2.1"/>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C6FA6"/>
    <w:multiLevelType w:val="hybridMultilevel"/>
    <w:tmpl w:val="43F8F156"/>
    <w:lvl w:ilvl="0" w:tplc="F7040C46">
      <w:start w:val="1"/>
      <w:numFmt w:val="bullet"/>
      <w:pStyle w:val="BodyText12pt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41112"/>
    <w:multiLevelType w:val="hybridMultilevel"/>
    <w:tmpl w:val="355A1D60"/>
    <w:lvl w:ilvl="0" w:tplc="646A92AC">
      <w:start w:val="1"/>
      <w:numFmt w:val="decimal"/>
      <w:pStyle w:val="Heading2"/>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F69EA"/>
    <w:multiLevelType w:val="multilevel"/>
    <w:tmpl w:val="6D12BA46"/>
    <w:lvl w:ilvl="0">
      <w:start w:val="1"/>
      <w:numFmt w:val="decimal"/>
      <w:pStyle w:val="Heading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11"/>
  </w:num>
  <w:num w:numId="6">
    <w:abstractNumId w:val="10"/>
  </w:num>
  <w:num w:numId="7">
    <w:abstractNumId w:val="8"/>
  </w:num>
  <w:num w:numId="8">
    <w:abstractNumId w:val="6"/>
  </w:num>
  <w:num w:numId="9">
    <w:abstractNumId w:val="4"/>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168A5"/>
    <w:rsid w:val="00022E94"/>
    <w:rsid w:val="000465AB"/>
    <w:rsid w:val="0008638F"/>
    <w:rsid w:val="000A374B"/>
    <w:rsid w:val="000C4752"/>
    <w:rsid w:val="000D2B10"/>
    <w:rsid w:val="000D2F1E"/>
    <w:rsid w:val="001225DE"/>
    <w:rsid w:val="00130F67"/>
    <w:rsid w:val="00145CC5"/>
    <w:rsid w:val="00157B9F"/>
    <w:rsid w:val="001740AA"/>
    <w:rsid w:val="001978F3"/>
    <w:rsid w:val="001B3B77"/>
    <w:rsid w:val="001B4B1D"/>
    <w:rsid w:val="00210214"/>
    <w:rsid w:val="002300F8"/>
    <w:rsid w:val="002410DF"/>
    <w:rsid w:val="002472F0"/>
    <w:rsid w:val="00261C32"/>
    <w:rsid w:val="00264C1C"/>
    <w:rsid w:val="00294A01"/>
    <w:rsid w:val="002B72F6"/>
    <w:rsid w:val="00350535"/>
    <w:rsid w:val="003614C2"/>
    <w:rsid w:val="003836DF"/>
    <w:rsid w:val="003A2624"/>
    <w:rsid w:val="003A6491"/>
    <w:rsid w:val="003C238D"/>
    <w:rsid w:val="003D6150"/>
    <w:rsid w:val="004028A9"/>
    <w:rsid w:val="00422D71"/>
    <w:rsid w:val="00441603"/>
    <w:rsid w:val="00471F1C"/>
    <w:rsid w:val="004D3EA2"/>
    <w:rsid w:val="004E6031"/>
    <w:rsid w:val="0051543C"/>
    <w:rsid w:val="00556419"/>
    <w:rsid w:val="0056754B"/>
    <w:rsid w:val="005709A5"/>
    <w:rsid w:val="005A07E9"/>
    <w:rsid w:val="005E1BA2"/>
    <w:rsid w:val="005E4908"/>
    <w:rsid w:val="005E746C"/>
    <w:rsid w:val="0060388E"/>
    <w:rsid w:val="00626109"/>
    <w:rsid w:val="00644E73"/>
    <w:rsid w:val="00650930"/>
    <w:rsid w:val="006512E6"/>
    <w:rsid w:val="00654F60"/>
    <w:rsid w:val="006617B7"/>
    <w:rsid w:val="00683997"/>
    <w:rsid w:val="006E3B91"/>
    <w:rsid w:val="00716C9A"/>
    <w:rsid w:val="0072593F"/>
    <w:rsid w:val="0073159D"/>
    <w:rsid w:val="00754053"/>
    <w:rsid w:val="00755C23"/>
    <w:rsid w:val="00760038"/>
    <w:rsid w:val="007919B9"/>
    <w:rsid w:val="007B6B2E"/>
    <w:rsid w:val="007C3102"/>
    <w:rsid w:val="007C4196"/>
    <w:rsid w:val="007C64DF"/>
    <w:rsid w:val="007D4D5E"/>
    <w:rsid w:val="00833DAA"/>
    <w:rsid w:val="0088485D"/>
    <w:rsid w:val="00894B8A"/>
    <w:rsid w:val="008B1C6B"/>
    <w:rsid w:val="008D5546"/>
    <w:rsid w:val="008E1257"/>
    <w:rsid w:val="008F5FB5"/>
    <w:rsid w:val="009073CE"/>
    <w:rsid w:val="009151C5"/>
    <w:rsid w:val="00923AC5"/>
    <w:rsid w:val="009A341F"/>
    <w:rsid w:val="009A47F3"/>
    <w:rsid w:val="009C0AA3"/>
    <w:rsid w:val="009E0EF1"/>
    <w:rsid w:val="00A05C25"/>
    <w:rsid w:val="00A37210"/>
    <w:rsid w:val="00A610C6"/>
    <w:rsid w:val="00AA10C6"/>
    <w:rsid w:val="00AC270E"/>
    <w:rsid w:val="00AC2CBD"/>
    <w:rsid w:val="00B0766D"/>
    <w:rsid w:val="00B506ED"/>
    <w:rsid w:val="00B52503"/>
    <w:rsid w:val="00B63392"/>
    <w:rsid w:val="00BA423A"/>
    <w:rsid w:val="00BA7B03"/>
    <w:rsid w:val="00BB5E9C"/>
    <w:rsid w:val="00C05F63"/>
    <w:rsid w:val="00C4000A"/>
    <w:rsid w:val="00C70EBD"/>
    <w:rsid w:val="00C728FE"/>
    <w:rsid w:val="00C73BC7"/>
    <w:rsid w:val="00C84B50"/>
    <w:rsid w:val="00CB22D0"/>
    <w:rsid w:val="00CC7EF1"/>
    <w:rsid w:val="00CF1818"/>
    <w:rsid w:val="00D2066F"/>
    <w:rsid w:val="00D21BF3"/>
    <w:rsid w:val="00D24C45"/>
    <w:rsid w:val="00D41338"/>
    <w:rsid w:val="00D60E00"/>
    <w:rsid w:val="00D669B2"/>
    <w:rsid w:val="00DB3DD6"/>
    <w:rsid w:val="00DC0A1E"/>
    <w:rsid w:val="00DD1546"/>
    <w:rsid w:val="00DE7FAB"/>
    <w:rsid w:val="00E0081D"/>
    <w:rsid w:val="00E23E22"/>
    <w:rsid w:val="00E509F4"/>
    <w:rsid w:val="00E676DB"/>
    <w:rsid w:val="00E71570"/>
    <w:rsid w:val="00E96485"/>
    <w:rsid w:val="00E967CA"/>
    <w:rsid w:val="00EA1B67"/>
    <w:rsid w:val="00EA6EF2"/>
    <w:rsid w:val="00EB0161"/>
    <w:rsid w:val="00EB1E35"/>
    <w:rsid w:val="00EB4104"/>
    <w:rsid w:val="00EF073C"/>
    <w:rsid w:val="00F17C38"/>
    <w:rsid w:val="00F511DB"/>
    <w:rsid w:val="00F67B7B"/>
    <w:rsid w:val="00F932BE"/>
    <w:rsid w:val="00F96D7D"/>
    <w:rsid w:val="00FA3F5D"/>
    <w:rsid w:val="00FB69B3"/>
    <w:rsid w:val="00FD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01B60"/>
  <w15:chartTrackingRefBased/>
  <w15:docId w15:val="{F9EEFDBF-D31F-49B3-95A2-CC5A90D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8D5546"/>
    <w:pPr>
      <w:keepNext/>
      <w:keepLines/>
      <w:numPr>
        <w:numId w:val="11"/>
      </w:numPr>
      <w:spacing w:before="240" w:after="0"/>
      <w:ind w:left="360"/>
      <w:outlineLvl w:val="0"/>
    </w:pPr>
    <w:rPr>
      <w:rFonts w:asciiTheme="majorHAnsi" w:eastAsiaTheme="majorEastAsia" w:hAnsiTheme="majorHAnsi" w:cstheme="majorBidi"/>
      <w:color w:val="008085"/>
      <w:sz w:val="36"/>
      <w:szCs w:val="36"/>
    </w:rPr>
  </w:style>
  <w:style w:type="paragraph" w:styleId="Heading2">
    <w:name w:val="heading 2"/>
    <w:basedOn w:val="Normal"/>
    <w:next w:val="Normal"/>
    <w:link w:val="Heading2Char"/>
    <w:uiPriority w:val="9"/>
    <w:unhideWhenUsed/>
    <w:qFormat/>
    <w:rsid w:val="00650930"/>
    <w:pPr>
      <w:keepNext/>
      <w:keepLines/>
      <w:numPr>
        <w:numId w:val="7"/>
      </w:numPr>
      <w:spacing w:before="40" w:after="0"/>
      <w:ind w:left="360"/>
      <w:outlineLvl w:val="1"/>
    </w:pPr>
    <w:rPr>
      <w:rFonts w:asciiTheme="majorHAnsi" w:eastAsiaTheme="majorEastAsia" w:hAnsiTheme="majorHAnsi" w:cstheme="majorBidi"/>
      <w:color w:val="65757D" w:themeColor="background2" w:themeShade="8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E96485"/>
    <w:pPr>
      <w:spacing w:before="240" w:after="240" w:line="290" w:lineRule="exact"/>
    </w:pPr>
    <w:rPr>
      <w:b/>
      <w:caps/>
      <w:noProof/>
      <w:color w:val="134163" w:themeColor="accent2" w:themeShade="80"/>
      <w:spacing w:val="20"/>
      <w:kern w:val="8"/>
      <w:sz w:val="17"/>
    </w:rPr>
  </w:style>
  <w:style w:type="paragraph" w:customStyle="1" w:styleId="IEcNormalText">
    <w:name w:val="IEc Normal Text"/>
    <w:basedOn w:val="Normal"/>
    <w:link w:val="IEcNormalTextChar"/>
    <w:qFormat/>
    <w:rsid w:val="00AA10C6"/>
    <w:pPr>
      <w:spacing w:after="120" w:line="290" w:lineRule="exact"/>
    </w:pPr>
    <w:rPr>
      <w:rFonts w:ascii="Times New Roman" w:eastAsia="Times" w:hAnsi="Times New Roman" w:cs="Times New Roman"/>
      <w:szCs w:val="20"/>
    </w:rPr>
  </w:style>
  <w:style w:type="character" w:customStyle="1" w:styleId="IEcNormalTextChar">
    <w:name w:val="IEc Normal Text Char"/>
    <w:link w:val="IEcNormalText"/>
    <w:rsid w:val="00AA10C6"/>
    <w:rPr>
      <w:rFonts w:ascii="Times New Roman" w:eastAsia="Times" w:hAnsi="Times New Roman" w:cs="Times New Roman"/>
      <w:szCs w:val="20"/>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546"/>
    <w:rPr>
      <w:rFonts w:asciiTheme="majorHAnsi" w:eastAsiaTheme="majorEastAsia" w:hAnsiTheme="majorHAnsi" w:cstheme="majorBidi"/>
      <w:color w:val="008085"/>
      <w:sz w:val="36"/>
      <w:szCs w:val="36"/>
    </w:rPr>
  </w:style>
  <w:style w:type="character" w:customStyle="1" w:styleId="Heading2Char">
    <w:name w:val="Heading 2 Char"/>
    <w:basedOn w:val="DefaultParagraphFont"/>
    <w:link w:val="Heading2"/>
    <w:uiPriority w:val="9"/>
    <w:rsid w:val="00650930"/>
    <w:rPr>
      <w:rFonts w:asciiTheme="majorHAnsi" w:eastAsiaTheme="majorEastAsia" w:hAnsiTheme="majorHAnsi" w:cstheme="majorBidi"/>
      <w:color w:val="65757D" w:themeColor="background2" w:themeShade="80"/>
      <w:sz w:val="30"/>
      <w:szCs w:val="30"/>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8D5546"/>
    <w:pPr>
      <w:numPr>
        <w:numId w:val="0"/>
      </w:numPr>
    </w:pPr>
  </w:style>
  <w:style w:type="paragraph" w:customStyle="1" w:styleId="BodyText12ptbulletlist">
    <w:name w:val="Body Text 12 pt bullet list"/>
    <w:basedOn w:val="BodyText12pt"/>
    <w:qFormat/>
    <w:rsid w:val="009E0EF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D4F3-D8D3-492D-9E52-2D41B16D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Megacities Partnership: Inception Report / Project Workplan</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Inception Report / Project Workplan</dc:title>
  <dc:subject>Megacities Partnership</dc:subject>
  <dc:creator>EPA</dc:creator>
  <cp:keywords>Megacities Partnership, inception report, project workplan, air quality</cp:keywords>
  <dc:description/>
  <cp:lastModifiedBy>Landis, Elizabeth</cp:lastModifiedBy>
  <cp:revision>7</cp:revision>
  <cp:lastPrinted>2019-09-11T13:24:00Z</cp:lastPrinted>
  <dcterms:created xsi:type="dcterms:W3CDTF">2021-05-14T13:47:00Z</dcterms:created>
  <dcterms:modified xsi:type="dcterms:W3CDTF">2021-08-18T00:17:00Z</dcterms:modified>
</cp:coreProperties>
</file>