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A7FF0" w:rsidRPr="00FB2494" w:rsidRDefault="001A2726">
      <w:pPr>
        <w:jc w:val="center"/>
        <w:rPr>
          <w:rFonts w:ascii="Arial" w:hAnsi="Arial" w:cs="Arial"/>
          <w:b/>
          <w:color w:val="000000"/>
          <w:sz w:val="28"/>
          <w:szCs w:val="28"/>
        </w:rPr>
      </w:pPr>
      <w:r w:rsidRPr="00FB2494">
        <w:rPr>
          <w:rFonts w:ascii="Arial" w:hAnsi="Arial" w:cs="Arial"/>
          <w:b/>
          <w:color w:val="000000"/>
          <w:sz w:val="28"/>
          <w:szCs w:val="28"/>
        </w:rPr>
        <w:t>Neponset Stormwater Partnership</w:t>
      </w:r>
    </w:p>
    <w:p w14:paraId="00000002" w14:textId="77777777" w:rsidR="00FA7FF0" w:rsidRPr="00FB2494" w:rsidRDefault="00FA7FF0">
      <w:pPr>
        <w:jc w:val="center"/>
        <w:rPr>
          <w:rFonts w:ascii="Arial" w:hAnsi="Arial" w:cs="Arial"/>
          <w:b/>
          <w:color w:val="000000"/>
          <w:sz w:val="28"/>
          <w:szCs w:val="28"/>
        </w:rPr>
      </w:pPr>
    </w:p>
    <w:p w14:paraId="00000003" w14:textId="77777777" w:rsidR="00FA7FF0" w:rsidRPr="00FB2494" w:rsidRDefault="001A2726">
      <w:pPr>
        <w:jc w:val="center"/>
        <w:rPr>
          <w:rFonts w:ascii="Arial" w:hAnsi="Arial" w:cs="Arial"/>
          <w:b/>
          <w:color w:val="000000"/>
          <w:sz w:val="28"/>
          <w:szCs w:val="28"/>
        </w:rPr>
      </w:pPr>
      <w:r w:rsidRPr="00FB2494">
        <w:rPr>
          <w:rFonts w:ascii="Arial" w:hAnsi="Arial" w:cs="Arial"/>
          <w:b/>
          <w:color w:val="000000"/>
          <w:sz w:val="28"/>
          <w:szCs w:val="28"/>
        </w:rPr>
        <w:t>Model Stormwater Bylaw</w:t>
      </w:r>
    </w:p>
    <w:p w14:paraId="00000004" w14:textId="3AF456FA" w:rsidR="00FA7FF0" w:rsidRPr="00FB2494" w:rsidRDefault="00EC3726">
      <w:pPr>
        <w:jc w:val="center"/>
        <w:rPr>
          <w:rFonts w:ascii="Arial" w:hAnsi="Arial" w:cs="Arial"/>
          <w:b/>
          <w:color w:val="000000"/>
          <w:sz w:val="28"/>
          <w:szCs w:val="28"/>
        </w:rPr>
      </w:pPr>
      <w:r w:rsidRPr="00FB2494">
        <w:rPr>
          <w:rFonts w:ascii="Arial" w:hAnsi="Arial" w:cs="Arial"/>
          <w:b/>
          <w:color w:val="000000"/>
          <w:sz w:val="28"/>
          <w:szCs w:val="28"/>
        </w:rPr>
        <w:t>May</w:t>
      </w:r>
      <w:r w:rsidR="00B50D93" w:rsidRPr="00FB2494">
        <w:rPr>
          <w:rFonts w:ascii="Arial" w:hAnsi="Arial" w:cs="Arial"/>
          <w:b/>
          <w:color w:val="000000"/>
          <w:sz w:val="28"/>
          <w:szCs w:val="28"/>
        </w:rPr>
        <w:t xml:space="preserve"> 2019</w:t>
      </w:r>
    </w:p>
    <w:p w14:paraId="00000005" w14:textId="77777777" w:rsidR="00FA7FF0" w:rsidRPr="00FB2494" w:rsidRDefault="00FA7FF0">
      <w:pPr>
        <w:rPr>
          <w:rFonts w:ascii="Arial" w:hAnsi="Arial" w:cs="Arial"/>
          <w:color w:val="000000"/>
        </w:rPr>
      </w:pPr>
    </w:p>
    <w:p w14:paraId="4994D568" w14:textId="77777777" w:rsidR="001D064C" w:rsidRPr="00FB2494" w:rsidRDefault="001D064C" w:rsidP="001D064C">
      <w:pPr>
        <w:rPr>
          <w:rFonts w:ascii="Arial" w:hAnsi="Arial" w:cs="Arial"/>
          <w:color w:val="000000"/>
          <w:sz w:val="22"/>
          <w:szCs w:val="22"/>
        </w:rPr>
      </w:pPr>
      <w:r w:rsidRPr="00FB2494">
        <w:rPr>
          <w:rFonts w:ascii="Arial" w:hAnsi="Arial" w:cs="Arial"/>
          <w:color w:val="000000"/>
          <w:sz w:val="22"/>
          <w:szCs w:val="22"/>
        </w:rPr>
        <w:t>The Neponset River Watershed Association (</w:t>
      </w:r>
      <w:proofErr w:type="spellStart"/>
      <w:r w:rsidRPr="00FB2494">
        <w:rPr>
          <w:rFonts w:ascii="Arial" w:hAnsi="Arial" w:cs="Arial"/>
          <w:color w:val="000000"/>
          <w:sz w:val="22"/>
          <w:szCs w:val="22"/>
        </w:rPr>
        <w:t>NepRWA</w:t>
      </w:r>
      <w:proofErr w:type="spellEnd"/>
      <w:r w:rsidRPr="00FB2494">
        <w:rPr>
          <w:rFonts w:ascii="Arial" w:hAnsi="Arial" w:cs="Arial"/>
          <w:color w:val="000000"/>
          <w:sz w:val="22"/>
          <w:szCs w:val="22"/>
        </w:rPr>
        <w:t>) has developed a model stormwater bylaw and regulation to assist communities within the watershed effectively manage stormwater pollution and comply with the most recent Small MS4 General Permit (MS4).</w:t>
      </w:r>
      <w:r w:rsidRPr="00FB2494">
        <w:rPr>
          <w:rFonts w:ascii="Arial" w:hAnsi="Arial" w:cs="Arial"/>
          <w:color w:val="000000"/>
          <w:sz w:val="22"/>
          <w:szCs w:val="22"/>
          <w:vertAlign w:val="superscript"/>
        </w:rPr>
        <w:footnoteReference w:id="1"/>
      </w:r>
      <w:r w:rsidRPr="00FB2494">
        <w:rPr>
          <w:rFonts w:ascii="Arial" w:hAnsi="Arial" w:cs="Arial"/>
          <w:color w:val="000000"/>
          <w:sz w:val="22"/>
          <w:szCs w:val="22"/>
          <w:vertAlign w:val="superscript"/>
        </w:rPr>
        <w:t xml:space="preserve"> </w:t>
      </w:r>
      <w:r w:rsidRPr="00FB2494">
        <w:rPr>
          <w:rFonts w:ascii="Arial" w:hAnsi="Arial" w:cs="Arial"/>
          <w:color w:val="000000"/>
          <w:sz w:val="22"/>
          <w:szCs w:val="22"/>
        </w:rPr>
        <w:t>The model bylaw and regulations are largely based on those developed and adopted by Westwood in 2015,</w:t>
      </w:r>
      <w:r w:rsidRPr="00FB2494">
        <w:rPr>
          <w:rFonts w:ascii="Arial" w:hAnsi="Arial" w:cs="Arial"/>
          <w:color w:val="000000"/>
          <w:sz w:val="22"/>
          <w:szCs w:val="22"/>
          <w:vertAlign w:val="superscript"/>
        </w:rPr>
        <w:footnoteReference w:id="2"/>
      </w:r>
      <w:r w:rsidRPr="00FB2494">
        <w:rPr>
          <w:rFonts w:ascii="Arial" w:hAnsi="Arial" w:cs="Arial"/>
          <w:color w:val="000000"/>
          <w:sz w:val="22"/>
          <w:szCs w:val="22"/>
        </w:rPr>
        <w:t xml:space="preserve"> and includes suggestions by </w:t>
      </w:r>
      <w:proofErr w:type="spellStart"/>
      <w:r w:rsidRPr="00FB2494">
        <w:rPr>
          <w:rFonts w:ascii="Arial" w:hAnsi="Arial" w:cs="Arial"/>
          <w:color w:val="000000"/>
          <w:sz w:val="22"/>
          <w:szCs w:val="22"/>
        </w:rPr>
        <w:t>NepRWA</w:t>
      </w:r>
      <w:proofErr w:type="spellEnd"/>
      <w:r w:rsidRPr="00FB2494">
        <w:rPr>
          <w:rFonts w:ascii="Arial" w:hAnsi="Arial" w:cs="Arial"/>
          <w:color w:val="000000"/>
          <w:sz w:val="22"/>
          <w:szCs w:val="22"/>
        </w:rPr>
        <w:t xml:space="preserve"> to incorporate additional protections. The model is annotated to highlight decision points (and significant differences from Westwood’s bylaw and regulations) for communities to consider as they tailor the model to suit their unique needs and goals. </w:t>
      </w:r>
    </w:p>
    <w:p w14:paraId="656A646A" w14:textId="77777777" w:rsidR="00475CB6" w:rsidRPr="00FB2494" w:rsidRDefault="00475CB6" w:rsidP="00475CB6">
      <w:pPr>
        <w:rPr>
          <w:rFonts w:ascii="Arial" w:hAnsi="Arial" w:cs="Arial"/>
          <w:color w:val="000000"/>
          <w:sz w:val="22"/>
          <w:szCs w:val="22"/>
        </w:rPr>
      </w:pPr>
    </w:p>
    <w:p w14:paraId="008A1132" w14:textId="5122246D" w:rsidR="00475CB6" w:rsidRPr="00FB2494" w:rsidRDefault="00475CB6" w:rsidP="00475CB6">
      <w:pPr>
        <w:rPr>
          <w:rFonts w:ascii="Arial" w:hAnsi="Arial" w:cs="Arial"/>
          <w:color w:val="000000"/>
          <w:sz w:val="22"/>
          <w:szCs w:val="22"/>
        </w:rPr>
      </w:pPr>
      <w:r w:rsidRPr="00FB2494">
        <w:rPr>
          <w:rFonts w:ascii="Arial" w:hAnsi="Arial" w:cs="Arial"/>
          <w:color w:val="000000"/>
          <w:sz w:val="22"/>
          <w:szCs w:val="22"/>
        </w:rPr>
        <w:t>This model aims to illustrate not only how municipalities may comply with the 2016 MS4 and the Massachusetts Stormwater Handbook, but also more effectively and consistently to address stormwater discharges and meaningfully reduce pollution risk and protect our watershed. Together with the model regulations, the model bylaw:</w:t>
      </w:r>
    </w:p>
    <w:p w14:paraId="25DC3820" w14:textId="77777777" w:rsidR="00475CB6" w:rsidRPr="00FB2494" w:rsidRDefault="00475CB6" w:rsidP="00475CB6">
      <w:pPr>
        <w:rPr>
          <w:rFonts w:ascii="Arial" w:hAnsi="Arial" w:cs="Arial"/>
          <w:color w:val="000000"/>
          <w:sz w:val="22"/>
          <w:szCs w:val="22"/>
        </w:rPr>
      </w:pPr>
    </w:p>
    <w:p w14:paraId="4BC260AA" w14:textId="0C61E4E4" w:rsidR="00475CB6" w:rsidRPr="00FB2494" w:rsidRDefault="00475CB6" w:rsidP="00475CB6">
      <w:pPr>
        <w:numPr>
          <w:ilvl w:val="0"/>
          <w:numId w:val="13"/>
        </w:numPr>
        <w:pBdr>
          <w:top w:val="nil"/>
          <w:left w:val="nil"/>
          <w:bottom w:val="nil"/>
          <w:right w:val="nil"/>
          <w:between w:val="nil"/>
        </w:pBdr>
        <w:rPr>
          <w:rFonts w:ascii="Arial" w:hAnsi="Arial" w:cs="Arial"/>
          <w:color w:val="000000"/>
          <w:sz w:val="22"/>
          <w:szCs w:val="22"/>
        </w:rPr>
      </w:pPr>
      <w:r w:rsidRPr="00FB2494">
        <w:rPr>
          <w:rFonts w:ascii="Arial" w:hAnsi="Arial" w:cs="Arial"/>
          <w:color w:val="000000"/>
          <w:sz w:val="22"/>
          <w:szCs w:val="22"/>
        </w:rPr>
        <w:t>Provides a framework for regulation while leaving the details for department regulations which can be more easily amended to adapt to changing circumstances;</w:t>
      </w:r>
    </w:p>
    <w:p w14:paraId="7B0327C2" w14:textId="2296BA53" w:rsidR="00475CB6" w:rsidRPr="00FB2494" w:rsidRDefault="00475CB6" w:rsidP="00475CB6">
      <w:pPr>
        <w:numPr>
          <w:ilvl w:val="0"/>
          <w:numId w:val="13"/>
        </w:numPr>
        <w:pBdr>
          <w:top w:val="nil"/>
          <w:left w:val="nil"/>
          <w:bottom w:val="nil"/>
          <w:right w:val="nil"/>
          <w:between w:val="nil"/>
        </w:pBdr>
        <w:rPr>
          <w:rFonts w:ascii="Arial" w:hAnsi="Arial" w:cs="Arial"/>
          <w:color w:val="000000"/>
          <w:sz w:val="22"/>
          <w:szCs w:val="22"/>
        </w:rPr>
      </w:pPr>
      <w:r w:rsidRPr="00FB2494">
        <w:rPr>
          <w:rFonts w:ascii="Arial" w:hAnsi="Arial" w:cs="Arial"/>
          <w:color w:val="000000"/>
          <w:sz w:val="22"/>
          <w:szCs w:val="22"/>
        </w:rPr>
        <w:t xml:space="preserve">Streamlines development regulations by addressing direct and indirect discharges to surface waters to consistently regulate upland and wetland projects; and </w:t>
      </w:r>
    </w:p>
    <w:p w14:paraId="43192627" w14:textId="0B76BE2C" w:rsidR="00475CB6" w:rsidRPr="00FB2494" w:rsidRDefault="00475CB6" w:rsidP="00475CB6">
      <w:pPr>
        <w:numPr>
          <w:ilvl w:val="0"/>
          <w:numId w:val="13"/>
        </w:numPr>
        <w:pBdr>
          <w:top w:val="nil"/>
          <w:left w:val="nil"/>
          <w:bottom w:val="nil"/>
          <w:right w:val="nil"/>
          <w:between w:val="nil"/>
        </w:pBdr>
        <w:rPr>
          <w:rFonts w:ascii="Arial" w:hAnsi="Arial" w:cs="Arial"/>
          <w:color w:val="000000"/>
          <w:sz w:val="22"/>
          <w:szCs w:val="22"/>
        </w:rPr>
      </w:pPr>
      <w:r w:rsidRPr="00FB2494">
        <w:rPr>
          <w:rFonts w:ascii="Arial" w:hAnsi="Arial" w:cs="Arial"/>
          <w:color w:val="000000"/>
          <w:sz w:val="22"/>
          <w:szCs w:val="22"/>
        </w:rPr>
        <w:t>Authorizes the conservation commission (or other qualified town board) to enforce all development and redevelopment requirements and/or conditions, in addition to stormwater permits.</w:t>
      </w:r>
    </w:p>
    <w:p w14:paraId="36D97691" w14:textId="77777777" w:rsidR="00475CB6" w:rsidRPr="00FB2494" w:rsidRDefault="00475CB6" w:rsidP="00475CB6">
      <w:pPr>
        <w:rPr>
          <w:rFonts w:ascii="Arial" w:hAnsi="Arial" w:cs="Arial"/>
          <w:color w:val="000000"/>
          <w:sz w:val="22"/>
          <w:szCs w:val="22"/>
        </w:rPr>
      </w:pPr>
    </w:p>
    <w:p w14:paraId="4FA66EB1" w14:textId="77777777" w:rsidR="00475CB6" w:rsidRPr="00FB2494" w:rsidRDefault="00475CB6" w:rsidP="00475CB6">
      <w:pPr>
        <w:rPr>
          <w:rFonts w:ascii="Arial" w:hAnsi="Arial" w:cs="Arial"/>
          <w:color w:val="000000"/>
          <w:sz w:val="22"/>
          <w:szCs w:val="22"/>
        </w:rPr>
      </w:pPr>
      <w:r w:rsidRPr="00FB2494">
        <w:rPr>
          <w:rFonts w:ascii="Arial" w:hAnsi="Arial" w:cs="Arial"/>
          <w:color w:val="000000"/>
          <w:sz w:val="22"/>
          <w:szCs w:val="22"/>
        </w:rPr>
        <w:t xml:space="preserve">This model is intended to serve as an example and be </w:t>
      </w:r>
      <w:proofErr w:type="gramStart"/>
      <w:r w:rsidRPr="00FB2494">
        <w:rPr>
          <w:rFonts w:ascii="Arial" w:hAnsi="Arial" w:cs="Arial"/>
          <w:color w:val="000000"/>
          <w:sz w:val="22"/>
          <w:szCs w:val="22"/>
        </w:rPr>
        <w:t>adaptable, and</w:t>
      </w:r>
      <w:proofErr w:type="gramEnd"/>
      <w:r w:rsidRPr="00FB2494">
        <w:rPr>
          <w:rFonts w:ascii="Arial" w:hAnsi="Arial" w:cs="Arial"/>
          <w:color w:val="000000"/>
          <w:sz w:val="22"/>
          <w:szCs w:val="22"/>
        </w:rPr>
        <w:t xml:space="preserve"> should be modified to fit with existing local bylaws and other relevant law.</w:t>
      </w:r>
      <w:r w:rsidRPr="00FB2494">
        <w:rPr>
          <w:rFonts w:ascii="Arial" w:hAnsi="Arial" w:cs="Arial"/>
          <w:sz w:val="22"/>
          <w:szCs w:val="22"/>
        </w:rPr>
        <w:t xml:space="preserve"> </w:t>
      </w:r>
      <w:r w:rsidRPr="00FB2494">
        <w:rPr>
          <w:rFonts w:ascii="Arial" w:hAnsi="Arial" w:cs="Arial"/>
          <w:color w:val="000000"/>
          <w:sz w:val="22"/>
          <w:szCs w:val="22"/>
        </w:rPr>
        <w:t>Each community is different, and the models are not intended to be a one-size-fits-all approach, but rather a template on which to build so municipalities do not have to begin from scratch.</w:t>
      </w:r>
    </w:p>
    <w:p w14:paraId="3836D495" w14:textId="77777777" w:rsidR="00475CB6" w:rsidRPr="00FB2494" w:rsidRDefault="00475CB6" w:rsidP="00475CB6">
      <w:pPr>
        <w:rPr>
          <w:rFonts w:ascii="Arial" w:hAnsi="Arial" w:cs="Arial"/>
          <w:color w:val="000000"/>
          <w:sz w:val="22"/>
          <w:szCs w:val="22"/>
        </w:rPr>
      </w:pPr>
    </w:p>
    <w:p w14:paraId="3EF16A39" w14:textId="77777777" w:rsidR="00475CB6" w:rsidRPr="00FB2494" w:rsidRDefault="00475CB6" w:rsidP="00475CB6">
      <w:pPr>
        <w:rPr>
          <w:rFonts w:ascii="Arial" w:hAnsi="Arial" w:cs="Arial"/>
          <w:color w:val="000000"/>
          <w:sz w:val="22"/>
          <w:szCs w:val="22"/>
        </w:rPr>
      </w:pPr>
      <w:r w:rsidRPr="00FB2494">
        <w:rPr>
          <w:rFonts w:ascii="Arial" w:hAnsi="Arial" w:cs="Arial"/>
          <w:color w:val="000000"/>
          <w:sz w:val="22"/>
          <w:szCs w:val="22"/>
        </w:rPr>
        <w:t>Any municipality considering implementing it should consult with its legal counsel for consistency with applicable laws and regulations of the Commonwealth of Massachusetts.</w:t>
      </w:r>
    </w:p>
    <w:p w14:paraId="4E84D217" w14:textId="77777777" w:rsidR="00475CB6" w:rsidRPr="00FB2494" w:rsidRDefault="00475CB6" w:rsidP="00475CB6">
      <w:pPr>
        <w:rPr>
          <w:rFonts w:ascii="Arial" w:hAnsi="Arial" w:cs="Arial"/>
          <w:color w:val="000000"/>
          <w:sz w:val="22"/>
          <w:szCs w:val="22"/>
        </w:rPr>
      </w:pPr>
    </w:p>
    <w:p w14:paraId="00000010" w14:textId="3E61104D" w:rsidR="00FA7FF0" w:rsidRPr="00FB2494" w:rsidRDefault="00475CB6" w:rsidP="00475CB6">
      <w:pPr>
        <w:rPr>
          <w:rFonts w:ascii="Arial" w:hAnsi="Arial" w:cs="Arial"/>
          <w:color w:val="000000"/>
          <w:sz w:val="22"/>
          <w:szCs w:val="22"/>
        </w:rPr>
      </w:pPr>
      <w:r w:rsidRPr="00FB2494">
        <w:rPr>
          <w:rFonts w:ascii="Arial" w:hAnsi="Arial" w:cs="Arial"/>
          <w:color w:val="000000"/>
          <w:sz w:val="22"/>
          <w:szCs w:val="22"/>
        </w:rPr>
        <w:t>In drafting your own revised Stormwater bylaw, you may choose to circulate a more detailed set of draft regulations, as Westwood did, to all relevant town boards and departments so that they’ll</w:t>
      </w:r>
      <w:r w:rsidR="004E537E" w:rsidRPr="00FB2494">
        <w:rPr>
          <w:rFonts w:ascii="Arial" w:hAnsi="Arial" w:cs="Arial"/>
          <w:color w:val="000000"/>
          <w:sz w:val="22"/>
          <w:szCs w:val="22"/>
        </w:rPr>
        <w:t xml:space="preserve"> </w:t>
      </w:r>
      <w:r w:rsidRPr="00FB2494">
        <w:rPr>
          <w:rFonts w:ascii="Arial" w:hAnsi="Arial" w:cs="Arial"/>
          <w:color w:val="000000"/>
          <w:sz w:val="22"/>
          <w:szCs w:val="22"/>
        </w:rPr>
        <w:t>know what the Stormwater Permitting Authority plans to do if the bylaw is adopted.</w:t>
      </w:r>
      <w:r w:rsidR="001A2726" w:rsidRPr="00FB2494">
        <w:rPr>
          <w:rFonts w:ascii="Arial" w:hAnsi="Arial" w:cs="Arial"/>
          <w:color w:val="000000"/>
          <w:sz w:val="22"/>
          <w:szCs w:val="22"/>
        </w:rPr>
        <w:t xml:space="preserve"> </w:t>
      </w:r>
    </w:p>
    <w:p w14:paraId="00000011" w14:textId="77777777" w:rsidR="00FA7FF0" w:rsidRPr="00FB2494" w:rsidRDefault="001A2726" w:rsidP="00475CB6">
      <w:pPr>
        <w:widowControl/>
        <w:rPr>
          <w:rFonts w:ascii="Arial" w:hAnsi="Arial" w:cs="Arial"/>
          <w:color w:val="000000"/>
        </w:rPr>
      </w:pPr>
      <w:r w:rsidRPr="00FB2494">
        <w:rPr>
          <w:rFonts w:ascii="Arial" w:hAnsi="Arial" w:cs="Arial"/>
        </w:rPr>
        <w:br w:type="page"/>
      </w:r>
    </w:p>
    <w:p w14:paraId="30856433" w14:textId="77777777" w:rsidR="00E307A0" w:rsidRPr="00FB2494" w:rsidRDefault="00E307A0" w:rsidP="00E307A0">
      <w:pPr>
        <w:widowControl/>
        <w:pBdr>
          <w:top w:val="nil"/>
          <w:left w:val="nil"/>
          <w:bottom w:val="nil"/>
          <w:right w:val="nil"/>
          <w:between w:val="nil"/>
        </w:pBdr>
        <w:shd w:val="clear" w:color="auto" w:fill="FFFFFF"/>
        <w:jc w:val="center"/>
        <w:rPr>
          <w:rFonts w:ascii="Arial" w:hAnsi="Arial" w:cs="Arial"/>
          <w:b/>
          <w:color w:val="000000"/>
          <w:sz w:val="32"/>
          <w:szCs w:val="32"/>
        </w:rPr>
      </w:pPr>
      <w:r w:rsidRPr="00FB2494">
        <w:rPr>
          <w:rFonts w:ascii="Arial" w:hAnsi="Arial" w:cs="Arial"/>
          <w:b/>
          <w:color w:val="000000"/>
          <w:sz w:val="32"/>
          <w:szCs w:val="32"/>
        </w:rPr>
        <w:lastRenderedPageBreak/>
        <w:t>Town of XXXXXXXX</w:t>
      </w:r>
    </w:p>
    <w:p w14:paraId="0861D285" w14:textId="77777777" w:rsidR="00E307A0" w:rsidRPr="00FB2494" w:rsidRDefault="00E307A0" w:rsidP="00E307A0">
      <w:pPr>
        <w:widowControl/>
        <w:pBdr>
          <w:top w:val="nil"/>
          <w:left w:val="nil"/>
          <w:bottom w:val="nil"/>
          <w:right w:val="nil"/>
          <w:between w:val="nil"/>
        </w:pBdr>
        <w:shd w:val="clear" w:color="auto" w:fill="FFFFFF"/>
        <w:jc w:val="center"/>
        <w:rPr>
          <w:rFonts w:ascii="Arial" w:hAnsi="Arial" w:cs="Arial"/>
          <w:b/>
          <w:color w:val="000000"/>
          <w:sz w:val="32"/>
          <w:szCs w:val="32"/>
        </w:rPr>
      </w:pPr>
    </w:p>
    <w:p w14:paraId="2BD5F190" w14:textId="611943D7" w:rsidR="00E307A0" w:rsidRPr="00FB2494" w:rsidRDefault="00E307A0" w:rsidP="00E307A0">
      <w:pPr>
        <w:jc w:val="center"/>
        <w:rPr>
          <w:rFonts w:ascii="Arial" w:hAnsi="Arial" w:cs="Arial"/>
          <w:b/>
          <w:color w:val="000000"/>
          <w:sz w:val="32"/>
          <w:u w:val="single"/>
        </w:rPr>
      </w:pPr>
      <w:r w:rsidRPr="00FB2494">
        <w:rPr>
          <w:rFonts w:ascii="Arial" w:hAnsi="Arial" w:cs="Arial"/>
          <w:b/>
          <w:color w:val="000000"/>
          <w:sz w:val="32"/>
          <w:u w:val="single"/>
        </w:rPr>
        <w:t>Stormwater Management Bylaw</w:t>
      </w:r>
    </w:p>
    <w:p w14:paraId="49A0F276" w14:textId="77777777" w:rsidR="00E307A0" w:rsidRPr="00FB2494" w:rsidRDefault="00E307A0" w:rsidP="00E307A0">
      <w:pPr>
        <w:pStyle w:val="Heading2"/>
        <w:shd w:val="clear" w:color="auto" w:fill="FFFFFF"/>
        <w:jc w:val="center"/>
        <w:rPr>
          <w:rFonts w:ascii="Arial" w:hAnsi="Arial" w:cs="Arial"/>
          <w:color w:val="000000"/>
          <w:sz w:val="24"/>
          <w:szCs w:val="24"/>
          <w:u w:val="single"/>
        </w:rPr>
      </w:pPr>
      <w:r w:rsidRPr="00FB2494">
        <w:rPr>
          <w:rFonts w:ascii="Arial" w:hAnsi="Arial" w:cs="Arial"/>
          <w:b w:val="0"/>
          <w:color w:val="000000"/>
          <w:sz w:val="24"/>
          <w:szCs w:val="24"/>
          <w:u w:val="single"/>
        </w:rPr>
        <w:t>Table of Contents</w:t>
      </w:r>
    </w:p>
    <w:p w14:paraId="00000015" w14:textId="49D94DAB" w:rsidR="00FA7FF0" w:rsidRPr="00FB2494" w:rsidRDefault="00FA7FF0" w:rsidP="000218A5">
      <w:pPr>
        <w:pStyle w:val="Heading2"/>
        <w:shd w:val="clear" w:color="auto" w:fill="FFFFFF"/>
        <w:spacing w:after="120"/>
        <w:jc w:val="center"/>
        <w:rPr>
          <w:rFonts w:ascii="Arial" w:hAnsi="Arial" w:cs="Arial"/>
          <w:color w:val="000000"/>
          <w:u w:val="single"/>
        </w:rPr>
      </w:pPr>
    </w:p>
    <w:p w14:paraId="00000017" w14:textId="77777777" w:rsidR="00FA7FF0" w:rsidRPr="00FB2494" w:rsidRDefault="001A2726" w:rsidP="000218A5">
      <w:pPr>
        <w:pStyle w:val="Heading2"/>
        <w:shd w:val="clear" w:color="auto" w:fill="FFFFFF"/>
        <w:rPr>
          <w:rFonts w:ascii="Arial" w:hAnsi="Arial" w:cs="Arial"/>
          <w:color w:val="000000"/>
          <w:sz w:val="22"/>
          <w:szCs w:val="22"/>
        </w:rPr>
      </w:pPr>
      <w:r w:rsidRPr="00FB2494">
        <w:rPr>
          <w:rFonts w:ascii="Arial" w:hAnsi="Arial" w:cs="Arial"/>
          <w:color w:val="000000"/>
          <w:sz w:val="22"/>
          <w:szCs w:val="22"/>
        </w:rPr>
        <w:t xml:space="preserve">ARTICLE I – GENERAL PROVISIONS </w:t>
      </w:r>
    </w:p>
    <w:p w14:paraId="00000018" w14:textId="77777777"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Section 1. Purpose and Objective</w:t>
      </w:r>
    </w:p>
    <w:p w14:paraId="00000019" w14:textId="77777777" w:rsidR="00FA7FF0" w:rsidRPr="00FB2494" w:rsidRDefault="001A2726" w:rsidP="000218A5">
      <w:pPr>
        <w:ind w:left="144" w:firstLine="576"/>
        <w:rPr>
          <w:rFonts w:ascii="Arial" w:hAnsi="Arial" w:cs="Arial"/>
          <w:sz w:val="22"/>
          <w:szCs w:val="22"/>
        </w:rPr>
      </w:pPr>
      <w:r w:rsidRPr="00FB2494">
        <w:rPr>
          <w:rFonts w:ascii="Arial" w:hAnsi="Arial" w:cs="Arial"/>
          <w:sz w:val="22"/>
          <w:szCs w:val="22"/>
        </w:rPr>
        <w:t>Section 2. Definitions</w:t>
      </w:r>
      <w:r w:rsidRPr="00FB2494">
        <w:rPr>
          <w:rFonts w:ascii="Arial" w:hAnsi="Arial" w:cs="Arial"/>
          <w:sz w:val="22"/>
          <w:szCs w:val="22"/>
        </w:rPr>
        <w:tab/>
      </w:r>
    </w:p>
    <w:p w14:paraId="0000001A" w14:textId="77777777" w:rsidR="00FA7FF0" w:rsidRPr="00FB2494" w:rsidRDefault="001A2726" w:rsidP="000218A5">
      <w:pPr>
        <w:ind w:left="144" w:firstLine="576"/>
        <w:rPr>
          <w:rFonts w:ascii="Arial" w:hAnsi="Arial" w:cs="Arial"/>
          <w:sz w:val="22"/>
          <w:szCs w:val="22"/>
        </w:rPr>
      </w:pPr>
      <w:r w:rsidRPr="00FB2494">
        <w:rPr>
          <w:rFonts w:ascii="Arial" w:hAnsi="Arial" w:cs="Arial"/>
          <w:sz w:val="22"/>
          <w:szCs w:val="22"/>
        </w:rPr>
        <w:t>Section 3. Authority</w:t>
      </w:r>
    </w:p>
    <w:p w14:paraId="0000001B" w14:textId="6C3438CB" w:rsidR="00FA7FF0" w:rsidRPr="00FB2494" w:rsidRDefault="001A2726" w:rsidP="000218A5">
      <w:pPr>
        <w:ind w:left="144" w:firstLine="576"/>
        <w:rPr>
          <w:rFonts w:ascii="Arial" w:hAnsi="Arial" w:cs="Arial"/>
          <w:sz w:val="22"/>
          <w:szCs w:val="22"/>
        </w:rPr>
      </w:pPr>
      <w:r w:rsidRPr="00FB2494">
        <w:rPr>
          <w:rFonts w:ascii="Arial" w:hAnsi="Arial" w:cs="Arial"/>
          <w:sz w:val="22"/>
          <w:szCs w:val="22"/>
        </w:rPr>
        <w:t xml:space="preserve">Section 4. Responsibility for </w:t>
      </w:r>
      <w:r w:rsidR="00FF3DFA" w:rsidRPr="00FB2494">
        <w:rPr>
          <w:rFonts w:ascii="Arial" w:hAnsi="Arial" w:cs="Arial"/>
          <w:sz w:val="22"/>
          <w:szCs w:val="22"/>
        </w:rPr>
        <w:t>A</w:t>
      </w:r>
      <w:r w:rsidRPr="00FB2494">
        <w:rPr>
          <w:rFonts w:ascii="Arial" w:hAnsi="Arial" w:cs="Arial"/>
          <w:sz w:val="22"/>
          <w:szCs w:val="22"/>
        </w:rPr>
        <w:t>dministration</w:t>
      </w:r>
    </w:p>
    <w:p w14:paraId="0000001C" w14:textId="3227C776" w:rsidR="00FA7FF0" w:rsidRPr="00FB2494" w:rsidRDefault="001A2726" w:rsidP="000218A5">
      <w:pPr>
        <w:ind w:left="504" w:firstLine="216"/>
        <w:rPr>
          <w:rFonts w:ascii="Arial" w:hAnsi="Arial" w:cs="Arial"/>
          <w:sz w:val="22"/>
          <w:szCs w:val="22"/>
        </w:rPr>
      </w:pPr>
      <w:r w:rsidRPr="00FB2494">
        <w:rPr>
          <w:rFonts w:ascii="Arial" w:hAnsi="Arial" w:cs="Arial"/>
          <w:sz w:val="22"/>
          <w:szCs w:val="22"/>
        </w:rPr>
        <w:t>Section 5. Waiver</w:t>
      </w:r>
      <w:r w:rsidR="00ED4C5B" w:rsidRPr="00FB2494">
        <w:rPr>
          <w:rFonts w:ascii="Arial" w:hAnsi="Arial" w:cs="Arial"/>
          <w:sz w:val="22"/>
          <w:szCs w:val="22"/>
        </w:rPr>
        <w:t>s</w:t>
      </w:r>
    </w:p>
    <w:p w14:paraId="0000001D" w14:textId="3B1BD20F" w:rsidR="00FA7FF0" w:rsidRPr="00FB2494" w:rsidRDefault="001A2726" w:rsidP="000218A5">
      <w:pPr>
        <w:ind w:left="720"/>
        <w:rPr>
          <w:rFonts w:ascii="Arial" w:hAnsi="Arial" w:cs="Arial"/>
          <w:sz w:val="22"/>
          <w:szCs w:val="22"/>
        </w:rPr>
      </w:pPr>
      <w:r w:rsidRPr="00FB2494">
        <w:rPr>
          <w:rFonts w:ascii="Arial" w:hAnsi="Arial" w:cs="Arial"/>
          <w:sz w:val="22"/>
          <w:szCs w:val="22"/>
        </w:rPr>
        <w:t>Section 6. Regulation</w:t>
      </w:r>
      <w:r w:rsidR="00ED4C5B" w:rsidRPr="00FB2494">
        <w:rPr>
          <w:rFonts w:ascii="Arial" w:hAnsi="Arial" w:cs="Arial"/>
          <w:sz w:val="22"/>
          <w:szCs w:val="22"/>
        </w:rPr>
        <w:t>s</w:t>
      </w:r>
      <w:r w:rsidRPr="00FB2494">
        <w:rPr>
          <w:rFonts w:ascii="Arial" w:hAnsi="Arial" w:cs="Arial"/>
          <w:sz w:val="22"/>
          <w:szCs w:val="22"/>
        </w:rPr>
        <w:t xml:space="preserve"> </w:t>
      </w:r>
    </w:p>
    <w:p w14:paraId="0000001E" w14:textId="4B877659" w:rsidR="00FA7FF0" w:rsidRPr="00FB2494" w:rsidRDefault="001A2726" w:rsidP="000218A5">
      <w:pPr>
        <w:ind w:left="720"/>
        <w:rPr>
          <w:rFonts w:ascii="Arial" w:hAnsi="Arial" w:cs="Arial"/>
          <w:sz w:val="22"/>
          <w:szCs w:val="22"/>
        </w:rPr>
      </w:pPr>
      <w:r w:rsidRPr="00FB2494">
        <w:rPr>
          <w:rFonts w:ascii="Arial" w:hAnsi="Arial" w:cs="Arial"/>
          <w:sz w:val="22"/>
          <w:szCs w:val="22"/>
        </w:rPr>
        <w:t xml:space="preserve">Section 7. </w:t>
      </w:r>
      <w:r w:rsidR="00ED4C5B" w:rsidRPr="00FB2494">
        <w:rPr>
          <w:rFonts w:ascii="Arial" w:hAnsi="Arial" w:cs="Arial"/>
          <w:sz w:val="22"/>
          <w:szCs w:val="22"/>
        </w:rPr>
        <w:t>Enforcement</w:t>
      </w:r>
    </w:p>
    <w:p w14:paraId="26D41FB5" w14:textId="2FAC70F7" w:rsidR="00ED4C5B" w:rsidRPr="00FB2494" w:rsidRDefault="00ED4C5B" w:rsidP="000218A5">
      <w:pPr>
        <w:ind w:left="720"/>
        <w:rPr>
          <w:rFonts w:ascii="Arial" w:hAnsi="Arial" w:cs="Arial"/>
          <w:sz w:val="22"/>
          <w:szCs w:val="22"/>
        </w:rPr>
      </w:pPr>
      <w:r w:rsidRPr="00FB2494">
        <w:rPr>
          <w:rFonts w:ascii="Arial" w:hAnsi="Arial" w:cs="Arial"/>
          <w:sz w:val="22"/>
          <w:szCs w:val="22"/>
        </w:rPr>
        <w:t>Section 8. Severability</w:t>
      </w:r>
    </w:p>
    <w:p w14:paraId="0000001F" w14:textId="77777777" w:rsidR="00FA7FF0" w:rsidRPr="00FB2494" w:rsidRDefault="00FA7FF0" w:rsidP="000218A5">
      <w:pPr>
        <w:rPr>
          <w:rFonts w:ascii="Arial" w:hAnsi="Arial" w:cs="Arial"/>
          <w:sz w:val="22"/>
          <w:szCs w:val="22"/>
        </w:rPr>
      </w:pPr>
    </w:p>
    <w:p w14:paraId="00000020" w14:textId="77777777" w:rsidR="00FA7FF0" w:rsidRPr="00FB2494" w:rsidRDefault="001A2726" w:rsidP="000218A5">
      <w:pPr>
        <w:rPr>
          <w:rFonts w:ascii="Arial" w:hAnsi="Arial" w:cs="Arial"/>
          <w:b/>
          <w:sz w:val="22"/>
          <w:szCs w:val="22"/>
        </w:rPr>
      </w:pPr>
      <w:r w:rsidRPr="00FB2494">
        <w:rPr>
          <w:rFonts w:ascii="Arial" w:hAnsi="Arial" w:cs="Arial"/>
          <w:b/>
          <w:sz w:val="22"/>
          <w:szCs w:val="22"/>
        </w:rPr>
        <w:t>ARTICLE II – DISCHARGES TO THE MUNICIPAL SEPARATE STORM SEWER SYSTEM AND TO WATERCOURSES OR WATERS OF THE COMMONWEALTH</w:t>
      </w:r>
    </w:p>
    <w:p w14:paraId="00000021" w14:textId="77777777" w:rsidR="00FA7FF0" w:rsidRPr="00FB2494" w:rsidRDefault="001A2726" w:rsidP="000218A5">
      <w:pPr>
        <w:ind w:left="720"/>
        <w:rPr>
          <w:rFonts w:ascii="Arial" w:hAnsi="Arial" w:cs="Arial"/>
          <w:sz w:val="22"/>
          <w:szCs w:val="22"/>
        </w:rPr>
      </w:pPr>
      <w:r w:rsidRPr="00FB2494">
        <w:rPr>
          <w:rFonts w:ascii="Arial" w:hAnsi="Arial" w:cs="Arial"/>
          <w:sz w:val="22"/>
          <w:szCs w:val="22"/>
        </w:rPr>
        <w:t>Section 1. Applicability</w:t>
      </w:r>
    </w:p>
    <w:p w14:paraId="00000022" w14:textId="20190509" w:rsidR="00FA7FF0" w:rsidRPr="00FB2494" w:rsidRDefault="001A2726" w:rsidP="000218A5">
      <w:pPr>
        <w:ind w:left="720"/>
        <w:rPr>
          <w:rFonts w:ascii="Arial" w:hAnsi="Arial" w:cs="Arial"/>
          <w:sz w:val="22"/>
          <w:szCs w:val="22"/>
        </w:rPr>
      </w:pPr>
      <w:r w:rsidRPr="00FB2494">
        <w:rPr>
          <w:rFonts w:ascii="Arial" w:hAnsi="Arial" w:cs="Arial"/>
          <w:sz w:val="22"/>
          <w:szCs w:val="22"/>
        </w:rPr>
        <w:t>Sectio</w:t>
      </w:r>
      <w:r w:rsidR="00FF3DFA" w:rsidRPr="00FB2494">
        <w:rPr>
          <w:rFonts w:ascii="Arial" w:hAnsi="Arial" w:cs="Arial"/>
          <w:sz w:val="22"/>
          <w:szCs w:val="22"/>
        </w:rPr>
        <w:t xml:space="preserve">n 2. Prohibited </w:t>
      </w:r>
      <w:proofErr w:type="gramStart"/>
      <w:r w:rsidR="00FF3DFA" w:rsidRPr="00FB2494">
        <w:rPr>
          <w:rFonts w:ascii="Arial" w:hAnsi="Arial" w:cs="Arial"/>
          <w:sz w:val="22"/>
          <w:szCs w:val="22"/>
        </w:rPr>
        <w:t>A</w:t>
      </w:r>
      <w:r w:rsidRPr="00FB2494">
        <w:rPr>
          <w:rFonts w:ascii="Arial" w:hAnsi="Arial" w:cs="Arial"/>
          <w:sz w:val="22"/>
          <w:szCs w:val="22"/>
        </w:rPr>
        <w:t>ctivities;</w:t>
      </w:r>
      <w:proofErr w:type="gramEnd"/>
      <w:r w:rsidRPr="00FB2494">
        <w:rPr>
          <w:rFonts w:ascii="Arial" w:hAnsi="Arial" w:cs="Arial"/>
          <w:sz w:val="22"/>
          <w:szCs w:val="22"/>
        </w:rPr>
        <w:t xml:space="preserve"> </w:t>
      </w:r>
      <w:r w:rsidR="00FF3DFA" w:rsidRPr="00FB2494">
        <w:rPr>
          <w:rFonts w:ascii="Arial" w:hAnsi="Arial" w:cs="Arial"/>
          <w:sz w:val="22"/>
          <w:szCs w:val="22"/>
        </w:rPr>
        <w:t>E</w:t>
      </w:r>
      <w:r w:rsidRPr="00FB2494">
        <w:rPr>
          <w:rFonts w:ascii="Arial" w:hAnsi="Arial" w:cs="Arial"/>
          <w:sz w:val="22"/>
          <w:szCs w:val="22"/>
        </w:rPr>
        <w:t>xemptions.</w:t>
      </w:r>
    </w:p>
    <w:p w14:paraId="00000023" w14:textId="77777777" w:rsidR="00FA7FF0" w:rsidRPr="00FB2494" w:rsidRDefault="001A2726" w:rsidP="000218A5">
      <w:pPr>
        <w:ind w:left="720"/>
        <w:rPr>
          <w:rFonts w:ascii="Arial" w:hAnsi="Arial" w:cs="Arial"/>
          <w:sz w:val="22"/>
          <w:szCs w:val="22"/>
        </w:rPr>
      </w:pPr>
      <w:r w:rsidRPr="00FB2494">
        <w:rPr>
          <w:rFonts w:ascii="Arial" w:hAnsi="Arial" w:cs="Arial"/>
          <w:sz w:val="22"/>
          <w:szCs w:val="22"/>
        </w:rPr>
        <w:t>Section 3. Additional Prohibited Pollutants</w:t>
      </w:r>
    </w:p>
    <w:p w14:paraId="00000024" w14:textId="74875588" w:rsidR="00FA7FF0" w:rsidRPr="00FB2494" w:rsidRDefault="001A2726" w:rsidP="000218A5">
      <w:pPr>
        <w:ind w:left="720"/>
        <w:rPr>
          <w:rFonts w:ascii="Arial" w:hAnsi="Arial" w:cs="Arial"/>
          <w:sz w:val="22"/>
          <w:szCs w:val="22"/>
        </w:rPr>
      </w:pPr>
      <w:r w:rsidRPr="00FB2494">
        <w:rPr>
          <w:rFonts w:ascii="Arial" w:hAnsi="Arial" w:cs="Arial"/>
          <w:sz w:val="22"/>
          <w:szCs w:val="22"/>
        </w:rPr>
        <w:t xml:space="preserve">Section 4. Emergency </w:t>
      </w:r>
      <w:r w:rsidR="00FF3DFA" w:rsidRPr="00FB2494">
        <w:rPr>
          <w:rFonts w:ascii="Arial" w:hAnsi="Arial" w:cs="Arial"/>
          <w:sz w:val="22"/>
          <w:szCs w:val="22"/>
        </w:rPr>
        <w:t>S</w:t>
      </w:r>
      <w:r w:rsidRPr="00FB2494">
        <w:rPr>
          <w:rFonts w:ascii="Arial" w:hAnsi="Arial" w:cs="Arial"/>
          <w:sz w:val="22"/>
          <w:szCs w:val="22"/>
        </w:rPr>
        <w:t xml:space="preserve">uspension of </w:t>
      </w:r>
      <w:r w:rsidR="00FF3DFA" w:rsidRPr="00FB2494">
        <w:rPr>
          <w:rFonts w:ascii="Arial" w:hAnsi="Arial" w:cs="Arial"/>
          <w:sz w:val="22"/>
          <w:szCs w:val="22"/>
        </w:rPr>
        <w:t>S</w:t>
      </w:r>
      <w:r w:rsidRPr="00FB2494">
        <w:rPr>
          <w:rFonts w:ascii="Arial" w:hAnsi="Arial" w:cs="Arial"/>
          <w:sz w:val="22"/>
          <w:szCs w:val="22"/>
        </w:rPr>
        <w:t xml:space="preserve">torm </w:t>
      </w:r>
      <w:r w:rsidR="00FF3DFA" w:rsidRPr="00FB2494">
        <w:rPr>
          <w:rFonts w:ascii="Arial" w:hAnsi="Arial" w:cs="Arial"/>
          <w:sz w:val="22"/>
          <w:szCs w:val="22"/>
        </w:rPr>
        <w:t>D</w:t>
      </w:r>
      <w:r w:rsidRPr="00FB2494">
        <w:rPr>
          <w:rFonts w:ascii="Arial" w:hAnsi="Arial" w:cs="Arial"/>
          <w:sz w:val="22"/>
          <w:szCs w:val="22"/>
        </w:rPr>
        <w:t>rainage</w:t>
      </w:r>
      <w:r w:rsidR="00FF3DFA" w:rsidRPr="00FB2494">
        <w:rPr>
          <w:rFonts w:ascii="Arial" w:hAnsi="Arial" w:cs="Arial"/>
          <w:sz w:val="22"/>
          <w:szCs w:val="22"/>
        </w:rPr>
        <w:t xml:space="preserve"> S</w:t>
      </w:r>
      <w:r w:rsidRPr="00FB2494">
        <w:rPr>
          <w:rFonts w:ascii="Arial" w:hAnsi="Arial" w:cs="Arial"/>
          <w:sz w:val="22"/>
          <w:szCs w:val="22"/>
        </w:rPr>
        <w:t xml:space="preserve">ystem </w:t>
      </w:r>
      <w:r w:rsidR="00FF3DFA" w:rsidRPr="00FB2494">
        <w:rPr>
          <w:rFonts w:ascii="Arial" w:hAnsi="Arial" w:cs="Arial"/>
          <w:sz w:val="22"/>
          <w:szCs w:val="22"/>
        </w:rPr>
        <w:t>A</w:t>
      </w:r>
      <w:r w:rsidRPr="00FB2494">
        <w:rPr>
          <w:rFonts w:ascii="Arial" w:hAnsi="Arial" w:cs="Arial"/>
          <w:sz w:val="22"/>
          <w:szCs w:val="22"/>
        </w:rPr>
        <w:t xml:space="preserve">ccess. </w:t>
      </w:r>
    </w:p>
    <w:p w14:paraId="00000026" w14:textId="44929CB5" w:rsidR="00FA7FF0" w:rsidRPr="00FB2494" w:rsidRDefault="001A2726" w:rsidP="000218A5">
      <w:pPr>
        <w:ind w:left="720"/>
        <w:rPr>
          <w:rFonts w:ascii="Arial" w:hAnsi="Arial" w:cs="Arial"/>
          <w:sz w:val="22"/>
          <w:szCs w:val="22"/>
        </w:rPr>
      </w:pPr>
      <w:r w:rsidRPr="00FB2494">
        <w:rPr>
          <w:rFonts w:ascii="Arial" w:hAnsi="Arial" w:cs="Arial"/>
          <w:sz w:val="22"/>
          <w:szCs w:val="22"/>
        </w:rPr>
        <w:t xml:space="preserve">Section 5. Notification of </w:t>
      </w:r>
      <w:r w:rsidR="00847001" w:rsidRPr="00FB2494">
        <w:rPr>
          <w:rFonts w:ascii="Arial" w:hAnsi="Arial" w:cs="Arial"/>
          <w:sz w:val="22"/>
          <w:szCs w:val="22"/>
        </w:rPr>
        <w:t>S</w:t>
      </w:r>
      <w:r w:rsidRPr="00FB2494">
        <w:rPr>
          <w:rFonts w:ascii="Arial" w:hAnsi="Arial" w:cs="Arial"/>
          <w:sz w:val="22"/>
          <w:szCs w:val="22"/>
        </w:rPr>
        <w:t xml:space="preserve">pills </w:t>
      </w:r>
    </w:p>
    <w:p w14:paraId="00000027" w14:textId="5F43B143" w:rsidR="00FA7FF0" w:rsidRPr="00FB2494" w:rsidRDefault="001A2726" w:rsidP="000218A5">
      <w:pPr>
        <w:ind w:left="720"/>
        <w:rPr>
          <w:rFonts w:ascii="Arial" w:hAnsi="Arial" w:cs="Arial"/>
          <w:sz w:val="22"/>
          <w:szCs w:val="22"/>
        </w:rPr>
      </w:pPr>
      <w:r w:rsidRPr="00FB2494">
        <w:rPr>
          <w:rFonts w:ascii="Arial" w:hAnsi="Arial" w:cs="Arial"/>
          <w:sz w:val="22"/>
          <w:szCs w:val="22"/>
        </w:rPr>
        <w:t xml:space="preserve">Section </w:t>
      </w:r>
      <w:r w:rsidR="00ED4C5B" w:rsidRPr="00FB2494">
        <w:rPr>
          <w:rFonts w:ascii="Arial" w:hAnsi="Arial" w:cs="Arial"/>
          <w:sz w:val="22"/>
          <w:szCs w:val="22"/>
        </w:rPr>
        <w:t>6</w:t>
      </w:r>
      <w:r w:rsidRPr="00FB2494">
        <w:rPr>
          <w:rFonts w:ascii="Arial" w:hAnsi="Arial" w:cs="Arial"/>
          <w:sz w:val="22"/>
          <w:szCs w:val="22"/>
        </w:rPr>
        <w:t xml:space="preserve">. Transitional </w:t>
      </w:r>
      <w:r w:rsidR="00847001" w:rsidRPr="00FB2494">
        <w:rPr>
          <w:rFonts w:ascii="Arial" w:hAnsi="Arial" w:cs="Arial"/>
          <w:sz w:val="22"/>
          <w:szCs w:val="22"/>
        </w:rPr>
        <w:t>P</w:t>
      </w:r>
      <w:r w:rsidRPr="00FB2494">
        <w:rPr>
          <w:rFonts w:ascii="Arial" w:hAnsi="Arial" w:cs="Arial"/>
          <w:sz w:val="22"/>
          <w:szCs w:val="22"/>
        </w:rPr>
        <w:t>rovisions</w:t>
      </w:r>
    </w:p>
    <w:p w14:paraId="00000028" w14:textId="77777777" w:rsidR="00FA7FF0" w:rsidRPr="00FB2494" w:rsidRDefault="00FA7FF0" w:rsidP="000218A5">
      <w:pPr>
        <w:pStyle w:val="Heading2"/>
        <w:shd w:val="clear" w:color="auto" w:fill="FFFFFF"/>
        <w:ind w:left="720"/>
        <w:rPr>
          <w:rFonts w:ascii="Arial" w:hAnsi="Arial" w:cs="Arial"/>
          <w:color w:val="000000"/>
          <w:sz w:val="22"/>
          <w:szCs w:val="22"/>
        </w:rPr>
      </w:pPr>
    </w:p>
    <w:p w14:paraId="00000029" w14:textId="77777777" w:rsidR="00FA7FF0" w:rsidRPr="00FB2494" w:rsidRDefault="001A2726" w:rsidP="000218A5">
      <w:pPr>
        <w:pStyle w:val="Heading2"/>
        <w:shd w:val="clear" w:color="auto" w:fill="FFFFFF"/>
        <w:rPr>
          <w:rFonts w:ascii="Arial" w:hAnsi="Arial" w:cs="Arial"/>
          <w:b w:val="0"/>
          <w:color w:val="000000"/>
          <w:sz w:val="22"/>
          <w:szCs w:val="22"/>
        </w:rPr>
      </w:pPr>
      <w:r w:rsidRPr="00FB2494">
        <w:rPr>
          <w:rFonts w:ascii="Arial" w:hAnsi="Arial" w:cs="Arial"/>
          <w:color w:val="000000"/>
          <w:sz w:val="22"/>
          <w:szCs w:val="22"/>
        </w:rPr>
        <w:t>ARTICLE III STORMWATER MANAGEMENT AND LAND DISTURBANCE</w:t>
      </w:r>
    </w:p>
    <w:p w14:paraId="0000002A" w14:textId="77777777"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Section 1. Applicability</w:t>
      </w:r>
    </w:p>
    <w:p w14:paraId="0000002B" w14:textId="77777777"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Section 2. Approval and/or Permit</w:t>
      </w:r>
    </w:p>
    <w:p w14:paraId="0000002C" w14:textId="5BE04768"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 xml:space="preserve">Section 3. </w:t>
      </w:r>
      <w:r w:rsidR="00ED4C5B" w:rsidRPr="00FB2494">
        <w:rPr>
          <w:rFonts w:ascii="Arial" w:hAnsi="Arial" w:cs="Arial"/>
          <w:b w:val="0"/>
          <w:color w:val="000000"/>
          <w:sz w:val="22"/>
          <w:szCs w:val="22"/>
        </w:rPr>
        <w:t xml:space="preserve">Consent to </w:t>
      </w:r>
      <w:r w:rsidRPr="00FB2494">
        <w:rPr>
          <w:rFonts w:ascii="Arial" w:hAnsi="Arial" w:cs="Arial"/>
          <w:b w:val="0"/>
          <w:color w:val="000000"/>
          <w:sz w:val="22"/>
          <w:szCs w:val="22"/>
        </w:rPr>
        <w:t>Entry</w:t>
      </w:r>
    </w:p>
    <w:p w14:paraId="0000002D" w14:textId="77777777"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Section 4. Inspection and Site Supervision</w:t>
      </w:r>
    </w:p>
    <w:p w14:paraId="0000002E" w14:textId="5845FD0E"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 xml:space="preserve">Section 5 Compliance with the </w:t>
      </w:r>
      <w:r w:rsidR="00847001" w:rsidRPr="00FB2494">
        <w:rPr>
          <w:rFonts w:ascii="Arial" w:hAnsi="Arial" w:cs="Arial"/>
          <w:b w:val="0"/>
          <w:color w:val="000000"/>
          <w:sz w:val="22"/>
          <w:szCs w:val="22"/>
        </w:rPr>
        <w:t>P</w:t>
      </w:r>
      <w:r w:rsidRPr="00FB2494">
        <w:rPr>
          <w:rFonts w:ascii="Arial" w:hAnsi="Arial" w:cs="Arial"/>
          <w:b w:val="0"/>
          <w:color w:val="000000"/>
          <w:sz w:val="22"/>
          <w:szCs w:val="22"/>
        </w:rPr>
        <w:t>rovisions of the United States Environmental Protection</w:t>
      </w:r>
    </w:p>
    <w:p w14:paraId="0000002F" w14:textId="46203A52" w:rsidR="00FA7FF0" w:rsidRPr="00FB2494" w:rsidRDefault="001A2726" w:rsidP="000218A5">
      <w:pPr>
        <w:pStyle w:val="Heading2"/>
        <w:shd w:val="clear" w:color="auto" w:fill="FFFFFF"/>
        <w:ind w:left="720" w:firstLine="720"/>
        <w:rPr>
          <w:rFonts w:ascii="Arial" w:hAnsi="Arial" w:cs="Arial"/>
          <w:b w:val="0"/>
          <w:color w:val="000000"/>
          <w:sz w:val="22"/>
          <w:szCs w:val="22"/>
        </w:rPr>
      </w:pPr>
      <w:r w:rsidRPr="00FB2494">
        <w:rPr>
          <w:rFonts w:ascii="Arial" w:hAnsi="Arial" w:cs="Arial"/>
          <w:b w:val="0"/>
          <w:color w:val="000000"/>
          <w:sz w:val="22"/>
          <w:szCs w:val="22"/>
        </w:rPr>
        <w:t xml:space="preserve">Agency’s (EPA) General Permit for Municipal Separate Storm Sewer Systems </w:t>
      </w:r>
    </w:p>
    <w:p w14:paraId="00000030" w14:textId="77777777" w:rsidR="00FA7FF0" w:rsidRPr="00FB2494" w:rsidRDefault="001A2726" w:rsidP="000218A5">
      <w:pPr>
        <w:pStyle w:val="Heading2"/>
        <w:shd w:val="clear" w:color="auto" w:fill="FFFFFF"/>
        <w:ind w:left="720" w:firstLine="720"/>
        <w:rPr>
          <w:rFonts w:ascii="Arial" w:hAnsi="Arial" w:cs="Arial"/>
          <w:b w:val="0"/>
          <w:color w:val="000000"/>
          <w:sz w:val="22"/>
          <w:szCs w:val="22"/>
        </w:rPr>
      </w:pPr>
      <w:r w:rsidRPr="00FB2494">
        <w:rPr>
          <w:rFonts w:ascii="Arial" w:hAnsi="Arial" w:cs="Arial"/>
          <w:b w:val="0"/>
          <w:color w:val="000000"/>
          <w:sz w:val="22"/>
          <w:szCs w:val="22"/>
        </w:rPr>
        <w:t>(MS4s) in Massachusetts</w:t>
      </w:r>
    </w:p>
    <w:p w14:paraId="00000031" w14:textId="77777777"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Section 6. Surety</w:t>
      </w:r>
    </w:p>
    <w:p w14:paraId="00000032" w14:textId="77777777" w:rsidR="00FA7FF0" w:rsidRPr="00FB2494" w:rsidRDefault="001A2726" w:rsidP="000218A5">
      <w:pPr>
        <w:pStyle w:val="Heading2"/>
        <w:shd w:val="clear" w:color="auto" w:fill="FFFFFF"/>
        <w:ind w:left="720"/>
        <w:rPr>
          <w:rFonts w:ascii="Arial" w:hAnsi="Arial" w:cs="Arial"/>
          <w:b w:val="0"/>
          <w:color w:val="000000"/>
          <w:sz w:val="22"/>
          <w:szCs w:val="22"/>
        </w:rPr>
      </w:pPr>
      <w:r w:rsidRPr="00FB2494">
        <w:rPr>
          <w:rFonts w:ascii="Arial" w:hAnsi="Arial" w:cs="Arial"/>
          <w:b w:val="0"/>
          <w:color w:val="000000"/>
          <w:sz w:val="22"/>
          <w:szCs w:val="22"/>
        </w:rPr>
        <w:t>Section 7. Final Reports</w:t>
      </w:r>
    </w:p>
    <w:p w14:paraId="00000033" w14:textId="5D6A37F3" w:rsidR="00FA7FF0" w:rsidRPr="00FB2494" w:rsidRDefault="00FA7FF0" w:rsidP="000218A5">
      <w:pPr>
        <w:pStyle w:val="Heading2"/>
        <w:shd w:val="clear" w:color="auto" w:fill="FFFFFF"/>
        <w:spacing w:after="120"/>
        <w:ind w:left="720"/>
        <w:rPr>
          <w:rFonts w:ascii="Arial" w:hAnsi="Arial" w:cs="Arial"/>
          <w:b w:val="0"/>
          <w:color w:val="000000"/>
          <w:sz w:val="22"/>
          <w:szCs w:val="22"/>
        </w:rPr>
      </w:pPr>
    </w:p>
    <w:p w14:paraId="00000034" w14:textId="77777777" w:rsidR="00FA7FF0" w:rsidRPr="00FB2494" w:rsidRDefault="00FA7FF0" w:rsidP="000218A5">
      <w:pPr>
        <w:pStyle w:val="Heading2"/>
        <w:shd w:val="clear" w:color="auto" w:fill="FFFFFF"/>
        <w:spacing w:after="120"/>
        <w:ind w:left="720"/>
        <w:rPr>
          <w:rFonts w:ascii="Arial" w:hAnsi="Arial" w:cs="Arial"/>
          <w:color w:val="000000"/>
          <w:sz w:val="22"/>
          <w:szCs w:val="22"/>
        </w:rPr>
      </w:pPr>
    </w:p>
    <w:p w14:paraId="00000035" w14:textId="77777777" w:rsidR="00FA7FF0" w:rsidRPr="00FB2494" w:rsidRDefault="00FA7FF0" w:rsidP="000218A5">
      <w:pPr>
        <w:spacing w:after="120"/>
        <w:rPr>
          <w:rFonts w:ascii="Arial" w:hAnsi="Arial" w:cs="Arial"/>
          <w:sz w:val="22"/>
          <w:szCs w:val="22"/>
        </w:rPr>
      </w:pPr>
    </w:p>
    <w:p w14:paraId="00000036" w14:textId="77777777" w:rsidR="00FA7FF0" w:rsidRPr="00FB2494" w:rsidRDefault="001A2726" w:rsidP="000218A5">
      <w:pPr>
        <w:widowControl/>
        <w:spacing w:after="120"/>
        <w:rPr>
          <w:rFonts w:ascii="Arial" w:hAnsi="Arial" w:cs="Arial"/>
          <w:sz w:val="22"/>
          <w:szCs w:val="22"/>
        </w:rPr>
      </w:pPr>
      <w:r w:rsidRPr="00FB2494">
        <w:rPr>
          <w:rFonts w:ascii="Arial" w:hAnsi="Arial" w:cs="Arial"/>
          <w:sz w:val="22"/>
          <w:szCs w:val="22"/>
        </w:rPr>
        <w:br w:type="page"/>
      </w:r>
    </w:p>
    <w:p w14:paraId="00000037"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lastRenderedPageBreak/>
        <w:t>ARTICLE I – GENERAL PROVISIONS</w:t>
      </w:r>
    </w:p>
    <w:p w14:paraId="00000039"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1. Purpose and Objective</w:t>
      </w:r>
    </w:p>
    <w:p w14:paraId="0000003B" w14:textId="77777777" w:rsidR="00FA7FF0" w:rsidRPr="00FB2494" w:rsidRDefault="001A2726" w:rsidP="000218A5">
      <w:pPr>
        <w:pStyle w:val="Heading2"/>
        <w:shd w:val="clear" w:color="auto" w:fill="FFFFFF"/>
        <w:spacing w:after="120"/>
        <w:ind w:left="1440" w:hanging="720"/>
        <w:rPr>
          <w:rFonts w:ascii="Arial" w:hAnsi="Arial" w:cs="Arial"/>
          <w:b w:val="0"/>
          <w:color w:val="000000"/>
          <w:sz w:val="22"/>
          <w:szCs w:val="22"/>
        </w:rPr>
      </w:pPr>
      <w:r w:rsidRPr="00FB2494">
        <w:rPr>
          <w:rFonts w:ascii="Arial" w:hAnsi="Arial" w:cs="Arial"/>
          <w:b w:val="0"/>
          <w:color w:val="000000"/>
          <w:sz w:val="22"/>
          <w:szCs w:val="22"/>
        </w:rPr>
        <w:t>A.</w:t>
      </w:r>
      <w:r w:rsidRPr="00FB2494">
        <w:rPr>
          <w:rFonts w:ascii="Arial" w:hAnsi="Arial" w:cs="Arial"/>
          <w:b w:val="0"/>
          <w:color w:val="000000"/>
          <w:sz w:val="22"/>
          <w:szCs w:val="22"/>
        </w:rPr>
        <w:tab/>
        <w:t>The purpose of this bylaw is to protect public health, safety, general welfare, and environment by regulating illicit connections and discharges to the storm drain system or, directly or indirectly, to a watercourse or into the waters of the Commonwealth, as well as to control the adverse effects of construction site stormwater runoff and post-construction runoff. Stormwater runoff can be a major cause of:</w:t>
      </w:r>
    </w:p>
    <w:p w14:paraId="0000003C"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(1)</w:t>
      </w:r>
      <w:r w:rsidRPr="00FB2494">
        <w:rPr>
          <w:rFonts w:ascii="Arial" w:hAnsi="Arial" w:cs="Arial"/>
          <w:b w:val="0"/>
          <w:color w:val="000000"/>
          <w:sz w:val="22"/>
          <w:szCs w:val="22"/>
        </w:rPr>
        <w:tab/>
        <w:t xml:space="preserve">Impairment of water quality and flow in lakes, ponds, streams, rivers, coastal waters, wetlands, groundwater and drinking water </w:t>
      </w:r>
      <w:proofErr w:type="gramStart"/>
      <w:r w:rsidRPr="00FB2494">
        <w:rPr>
          <w:rFonts w:ascii="Arial" w:hAnsi="Arial" w:cs="Arial"/>
          <w:b w:val="0"/>
          <w:color w:val="000000"/>
          <w:sz w:val="22"/>
          <w:szCs w:val="22"/>
        </w:rPr>
        <w:t>supplies;</w:t>
      </w:r>
      <w:proofErr w:type="gramEnd"/>
    </w:p>
    <w:p w14:paraId="0000003D" w14:textId="77777777" w:rsidR="00FA7FF0" w:rsidRPr="00FB2494" w:rsidRDefault="001A2726" w:rsidP="000218A5">
      <w:pPr>
        <w:pStyle w:val="Heading2"/>
        <w:shd w:val="clear" w:color="auto" w:fill="FFFFFF"/>
        <w:spacing w:after="120"/>
        <w:ind w:left="1440"/>
        <w:rPr>
          <w:rFonts w:ascii="Arial" w:hAnsi="Arial" w:cs="Arial"/>
          <w:b w:val="0"/>
          <w:color w:val="000000"/>
          <w:sz w:val="22"/>
          <w:szCs w:val="22"/>
        </w:rPr>
      </w:pPr>
      <w:r w:rsidRPr="00FB2494">
        <w:rPr>
          <w:rFonts w:ascii="Arial" w:hAnsi="Arial" w:cs="Arial"/>
          <w:b w:val="0"/>
          <w:color w:val="000000"/>
          <w:sz w:val="22"/>
          <w:szCs w:val="22"/>
        </w:rPr>
        <w:t>(2)</w:t>
      </w:r>
      <w:r w:rsidRPr="00FB2494">
        <w:rPr>
          <w:rFonts w:ascii="Arial" w:hAnsi="Arial" w:cs="Arial"/>
          <w:b w:val="0"/>
          <w:color w:val="000000"/>
          <w:sz w:val="22"/>
          <w:szCs w:val="22"/>
        </w:rPr>
        <w:tab/>
        <w:t xml:space="preserve">Contamination of drinking water </w:t>
      </w:r>
      <w:proofErr w:type="gramStart"/>
      <w:r w:rsidRPr="00FB2494">
        <w:rPr>
          <w:rFonts w:ascii="Arial" w:hAnsi="Arial" w:cs="Arial"/>
          <w:b w:val="0"/>
          <w:color w:val="000000"/>
          <w:sz w:val="22"/>
          <w:szCs w:val="22"/>
        </w:rPr>
        <w:t>supplies;</w:t>
      </w:r>
      <w:proofErr w:type="gramEnd"/>
    </w:p>
    <w:p w14:paraId="0000003E" w14:textId="77777777" w:rsidR="00FA7FF0" w:rsidRPr="00FB2494" w:rsidRDefault="001A2726" w:rsidP="000218A5">
      <w:pPr>
        <w:pStyle w:val="Heading2"/>
        <w:shd w:val="clear" w:color="auto" w:fill="FFFFFF"/>
        <w:spacing w:after="120"/>
        <w:ind w:left="1440"/>
        <w:rPr>
          <w:rFonts w:ascii="Arial" w:hAnsi="Arial" w:cs="Arial"/>
          <w:b w:val="0"/>
          <w:color w:val="000000"/>
          <w:sz w:val="22"/>
          <w:szCs w:val="22"/>
        </w:rPr>
      </w:pPr>
      <w:r w:rsidRPr="00FB2494">
        <w:rPr>
          <w:rFonts w:ascii="Arial" w:hAnsi="Arial" w:cs="Arial"/>
          <w:b w:val="0"/>
          <w:color w:val="000000"/>
          <w:sz w:val="22"/>
          <w:szCs w:val="22"/>
        </w:rPr>
        <w:t>(3)</w:t>
      </w:r>
      <w:r w:rsidRPr="00FB2494">
        <w:rPr>
          <w:rFonts w:ascii="Arial" w:hAnsi="Arial" w:cs="Arial"/>
          <w:b w:val="0"/>
          <w:color w:val="000000"/>
          <w:sz w:val="22"/>
          <w:szCs w:val="22"/>
        </w:rPr>
        <w:tab/>
        <w:t xml:space="preserve">Contamination of downstream coastal </w:t>
      </w:r>
      <w:proofErr w:type="gramStart"/>
      <w:r w:rsidRPr="00FB2494">
        <w:rPr>
          <w:rFonts w:ascii="Arial" w:hAnsi="Arial" w:cs="Arial"/>
          <w:b w:val="0"/>
          <w:color w:val="000000"/>
          <w:sz w:val="22"/>
          <w:szCs w:val="22"/>
        </w:rPr>
        <w:t>areas;</w:t>
      </w:r>
      <w:proofErr w:type="gramEnd"/>
    </w:p>
    <w:p w14:paraId="0000003F" w14:textId="77777777" w:rsidR="00FA7FF0" w:rsidRPr="00FB2494" w:rsidRDefault="001A2726" w:rsidP="000218A5">
      <w:pPr>
        <w:pStyle w:val="Heading2"/>
        <w:shd w:val="clear" w:color="auto" w:fill="FFFFFF"/>
        <w:spacing w:after="120"/>
        <w:ind w:left="1440"/>
        <w:rPr>
          <w:rFonts w:ascii="Arial" w:hAnsi="Arial" w:cs="Arial"/>
          <w:b w:val="0"/>
          <w:color w:val="000000"/>
          <w:sz w:val="22"/>
          <w:szCs w:val="22"/>
        </w:rPr>
      </w:pPr>
      <w:r w:rsidRPr="00FB2494">
        <w:rPr>
          <w:rFonts w:ascii="Arial" w:hAnsi="Arial" w:cs="Arial"/>
          <w:b w:val="0"/>
          <w:color w:val="000000"/>
          <w:sz w:val="22"/>
          <w:szCs w:val="22"/>
        </w:rPr>
        <w:t>(4)</w:t>
      </w:r>
      <w:r w:rsidRPr="00FB2494">
        <w:rPr>
          <w:rFonts w:ascii="Arial" w:hAnsi="Arial" w:cs="Arial"/>
          <w:b w:val="0"/>
          <w:color w:val="000000"/>
          <w:sz w:val="22"/>
          <w:szCs w:val="22"/>
        </w:rPr>
        <w:tab/>
        <w:t xml:space="preserve">Alteration or destruction of aquatic and wildlife </w:t>
      </w:r>
      <w:proofErr w:type="gramStart"/>
      <w:r w:rsidRPr="00FB2494">
        <w:rPr>
          <w:rFonts w:ascii="Arial" w:hAnsi="Arial" w:cs="Arial"/>
          <w:b w:val="0"/>
          <w:color w:val="000000"/>
          <w:sz w:val="22"/>
          <w:szCs w:val="22"/>
        </w:rPr>
        <w:t>habitat;</w:t>
      </w:r>
      <w:proofErr w:type="gramEnd"/>
      <w:r w:rsidRPr="00FB2494">
        <w:rPr>
          <w:rFonts w:ascii="Arial" w:hAnsi="Arial" w:cs="Arial"/>
          <w:b w:val="0"/>
          <w:color w:val="000000"/>
          <w:sz w:val="22"/>
          <w:szCs w:val="22"/>
        </w:rPr>
        <w:t xml:space="preserve"> </w:t>
      </w:r>
    </w:p>
    <w:p w14:paraId="00000040"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(5)</w:t>
      </w:r>
      <w:r w:rsidRPr="00FB2494">
        <w:rPr>
          <w:rFonts w:ascii="Arial" w:hAnsi="Arial" w:cs="Arial"/>
          <w:b w:val="0"/>
          <w:color w:val="000000"/>
          <w:sz w:val="22"/>
          <w:szCs w:val="22"/>
        </w:rPr>
        <w:tab/>
        <w:t>Overloading or clogging of municipal stormwater management systems; and</w:t>
      </w:r>
    </w:p>
    <w:p w14:paraId="00000041" w14:textId="77777777" w:rsidR="00FA7FF0" w:rsidRPr="00FB2494" w:rsidRDefault="001A2726" w:rsidP="000218A5">
      <w:pPr>
        <w:pStyle w:val="Heading2"/>
        <w:shd w:val="clear" w:color="auto" w:fill="FFFFFF"/>
        <w:spacing w:after="120"/>
        <w:ind w:left="1440"/>
        <w:rPr>
          <w:rFonts w:ascii="Arial" w:hAnsi="Arial" w:cs="Arial"/>
          <w:b w:val="0"/>
          <w:color w:val="000000"/>
          <w:sz w:val="22"/>
          <w:szCs w:val="22"/>
        </w:rPr>
      </w:pPr>
      <w:r w:rsidRPr="00FB2494">
        <w:rPr>
          <w:rFonts w:ascii="Arial" w:hAnsi="Arial" w:cs="Arial"/>
          <w:b w:val="0"/>
          <w:color w:val="000000"/>
          <w:sz w:val="22"/>
          <w:szCs w:val="22"/>
        </w:rPr>
        <w:t>(6)</w:t>
      </w:r>
      <w:r w:rsidRPr="00FB2494">
        <w:rPr>
          <w:rFonts w:ascii="Arial" w:hAnsi="Arial" w:cs="Arial"/>
          <w:b w:val="0"/>
          <w:color w:val="000000"/>
          <w:sz w:val="22"/>
          <w:szCs w:val="22"/>
        </w:rPr>
        <w:tab/>
        <w:t>Flooding.</w:t>
      </w:r>
    </w:p>
    <w:p w14:paraId="00000043" w14:textId="77777777" w:rsidR="00FA7FF0" w:rsidRPr="00FB2494" w:rsidRDefault="001A2726" w:rsidP="000218A5">
      <w:pPr>
        <w:pStyle w:val="Heading2"/>
        <w:shd w:val="clear" w:color="auto" w:fill="FFFFFF"/>
        <w:spacing w:after="120"/>
        <w:ind w:left="720"/>
        <w:rPr>
          <w:rFonts w:ascii="Arial" w:hAnsi="Arial" w:cs="Arial"/>
          <w:b w:val="0"/>
          <w:color w:val="000000"/>
          <w:sz w:val="22"/>
          <w:szCs w:val="22"/>
        </w:rPr>
      </w:pPr>
      <w:r w:rsidRPr="00FB2494">
        <w:rPr>
          <w:rFonts w:ascii="Arial" w:hAnsi="Arial" w:cs="Arial"/>
          <w:b w:val="0"/>
          <w:color w:val="000000"/>
          <w:sz w:val="22"/>
          <w:szCs w:val="22"/>
        </w:rPr>
        <w:t>B.</w:t>
      </w:r>
      <w:r w:rsidRPr="00FB2494">
        <w:rPr>
          <w:rFonts w:ascii="Arial" w:hAnsi="Arial" w:cs="Arial"/>
          <w:b w:val="0"/>
          <w:color w:val="000000"/>
          <w:sz w:val="22"/>
          <w:szCs w:val="22"/>
        </w:rPr>
        <w:tab/>
        <w:t>The objectives of this bylaw are to:</w:t>
      </w:r>
    </w:p>
    <w:p w14:paraId="00000044" w14:textId="77777777" w:rsidR="00FA7FF0" w:rsidRPr="00FB2494" w:rsidRDefault="001A2726" w:rsidP="000218A5">
      <w:pPr>
        <w:pStyle w:val="Heading2"/>
        <w:shd w:val="clear" w:color="auto" w:fill="FFFFFF"/>
        <w:spacing w:after="120"/>
        <w:ind w:left="1440"/>
        <w:rPr>
          <w:rFonts w:ascii="Arial" w:hAnsi="Arial" w:cs="Arial"/>
          <w:b w:val="0"/>
          <w:color w:val="000000"/>
          <w:sz w:val="22"/>
          <w:szCs w:val="22"/>
        </w:rPr>
      </w:pPr>
      <w:r w:rsidRPr="00FB2494">
        <w:rPr>
          <w:rFonts w:ascii="Arial" w:hAnsi="Arial" w:cs="Arial"/>
          <w:b w:val="0"/>
          <w:color w:val="000000"/>
          <w:sz w:val="22"/>
          <w:szCs w:val="22"/>
        </w:rPr>
        <w:t>(1)</w:t>
      </w:r>
      <w:r w:rsidRPr="00FB2494">
        <w:rPr>
          <w:rFonts w:ascii="Arial" w:hAnsi="Arial" w:cs="Arial"/>
          <w:b w:val="0"/>
          <w:color w:val="000000"/>
          <w:sz w:val="22"/>
          <w:szCs w:val="22"/>
        </w:rPr>
        <w:tab/>
        <w:t xml:space="preserve">Protect water </w:t>
      </w:r>
      <w:proofErr w:type="gramStart"/>
      <w:r w:rsidRPr="00FB2494">
        <w:rPr>
          <w:rFonts w:ascii="Arial" w:hAnsi="Arial" w:cs="Arial"/>
          <w:b w:val="0"/>
          <w:color w:val="000000"/>
          <w:sz w:val="22"/>
          <w:szCs w:val="22"/>
        </w:rPr>
        <w:t>resources;</w:t>
      </w:r>
      <w:proofErr w:type="gramEnd"/>
    </w:p>
    <w:p w14:paraId="00000045"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(2)</w:t>
      </w:r>
      <w:r w:rsidRPr="00FB2494">
        <w:rPr>
          <w:rFonts w:ascii="Arial" w:hAnsi="Arial" w:cs="Arial"/>
          <w:b w:val="0"/>
          <w:color w:val="000000"/>
          <w:sz w:val="22"/>
          <w:szCs w:val="22"/>
        </w:rPr>
        <w:tab/>
        <w:t xml:space="preserve">Comply with state and federal statutes and regulations relating to stormwater discharges including total maximum daily load </w:t>
      </w:r>
      <w:proofErr w:type="gramStart"/>
      <w:r w:rsidRPr="00FB2494">
        <w:rPr>
          <w:rFonts w:ascii="Arial" w:hAnsi="Arial" w:cs="Arial"/>
          <w:b w:val="0"/>
          <w:color w:val="000000"/>
          <w:sz w:val="22"/>
          <w:szCs w:val="22"/>
        </w:rPr>
        <w:t>requirements;</w:t>
      </w:r>
      <w:proofErr w:type="gramEnd"/>
    </w:p>
    <w:p w14:paraId="00000046"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(3)</w:t>
      </w:r>
      <w:r w:rsidRPr="00FB2494">
        <w:rPr>
          <w:rFonts w:ascii="Arial" w:hAnsi="Arial" w:cs="Arial"/>
          <w:b w:val="0"/>
          <w:color w:val="000000"/>
          <w:sz w:val="22"/>
          <w:szCs w:val="22"/>
        </w:rPr>
        <w:tab/>
        <w:t xml:space="preserve">Prevent and reduce pollutants from entering the </w:t>
      </w:r>
      <w:r w:rsidRPr="00FB2494">
        <w:rPr>
          <w:rFonts w:ascii="Arial" w:hAnsi="Arial" w:cs="Arial"/>
          <w:color w:val="000000"/>
          <w:sz w:val="22"/>
          <w:szCs w:val="22"/>
        </w:rPr>
        <w:t>[Town's]</w:t>
      </w:r>
      <w:r w:rsidRPr="00FB2494">
        <w:rPr>
          <w:rFonts w:ascii="Arial" w:hAnsi="Arial" w:cs="Arial"/>
          <w:b w:val="0"/>
          <w:color w:val="000000"/>
          <w:sz w:val="22"/>
          <w:szCs w:val="22"/>
        </w:rPr>
        <w:t xml:space="preserve"> municipal separate storm sewer system (MS4</w:t>
      </w:r>
      <w:proofErr w:type="gramStart"/>
      <w:r w:rsidRPr="00FB2494">
        <w:rPr>
          <w:rFonts w:ascii="Arial" w:hAnsi="Arial" w:cs="Arial"/>
          <w:b w:val="0"/>
          <w:color w:val="000000"/>
          <w:sz w:val="22"/>
          <w:szCs w:val="22"/>
        </w:rPr>
        <w:t>);</w:t>
      </w:r>
      <w:proofErr w:type="gramEnd"/>
    </w:p>
    <w:p w14:paraId="00000047"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(4)</w:t>
      </w:r>
      <w:r w:rsidRPr="00FB2494">
        <w:rPr>
          <w:rFonts w:ascii="Arial" w:hAnsi="Arial" w:cs="Arial"/>
          <w:b w:val="0"/>
          <w:color w:val="000000"/>
          <w:sz w:val="22"/>
          <w:szCs w:val="22"/>
        </w:rPr>
        <w:tab/>
        <w:t xml:space="preserve">Prohibit illicit connections and unauthorized discharges to the MS4 and require their </w:t>
      </w:r>
      <w:proofErr w:type="gramStart"/>
      <w:r w:rsidRPr="00FB2494">
        <w:rPr>
          <w:rFonts w:ascii="Arial" w:hAnsi="Arial" w:cs="Arial"/>
          <w:b w:val="0"/>
          <w:color w:val="000000"/>
          <w:sz w:val="22"/>
          <w:szCs w:val="22"/>
        </w:rPr>
        <w:t>removal;</w:t>
      </w:r>
      <w:proofErr w:type="gramEnd"/>
    </w:p>
    <w:p w14:paraId="00000048"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(5)</w:t>
      </w:r>
      <w:r w:rsidRPr="00FB2494">
        <w:rPr>
          <w:rFonts w:ascii="Arial" w:hAnsi="Arial" w:cs="Arial"/>
          <w:b w:val="0"/>
          <w:color w:val="000000"/>
          <w:sz w:val="22"/>
          <w:szCs w:val="22"/>
        </w:rPr>
        <w:tab/>
        <w:t xml:space="preserve">Establish minimum construction and post construction stormwater management standards and design criteria for the regulation and control of stormwater runoff quantity and </w:t>
      </w:r>
      <w:proofErr w:type="gramStart"/>
      <w:r w:rsidRPr="00FB2494">
        <w:rPr>
          <w:rFonts w:ascii="Arial" w:hAnsi="Arial" w:cs="Arial"/>
          <w:b w:val="0"/>
          <w:color w:val="000000"/>
          <w:sz w:val="22"/>
          <w:szCs w:val="22"/>
        </w:rPr>
        <w:t>quality;</w:t>
      </w:r>
      <w:proofErr w:type="gramEnd"/>
    </w:p>
    <w:p w14:paraId="00000049"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(6)</w:t>
      </w:r>
      <w:r w:rsidRPr="00FB2494">
        <w:rPr>
          <w:rFonts w:ascii="Arial" w:hAnsi="Arial" w:cs="Arial"/>
          <w:b w:val="0"/>
          <w:color w:val="000000"/>
          <w:sz w:val="22"/>
          <w:szCs w:val="22"/>
        </w:rPr>
        <w:tab/>
        <w:t>Establish provisions for the long-term responsibility for, and maintenance of, structural stormwater control facilities and nonstructural stormwater best management practices to ensure that they continue to function as designed are maintained, and pose no threat to public safety; and</w:t>
      </w:r>
    </w:p>
    <w:p w14:paraId="0000004A" w14:textId="77777777" w:rsidR="00FA7FF0" w:rsidRPr="00FB2494" w:rsidRDefault="001A2726" w:rsidP="000218A5">
      <w:pPr>
        <w:pStyle w:val="Heading2"/>
        <w:shd w:val="clear" w:color="auto" w:fill="FFFFFF"/>
        <w:spacing w:after="120"/>
        <w:ind w:left="2160" w:hanging="720"/>
        <w:rPr>
          <w:rFonts w:ascii="Arial" w:hAnsi="Arial" w:cs="Arial"/>
          <w:b w:val="0"/>
          <w:color w:val="000000"/>
          <w:sz w:val="22"/>
          <w:szCs w:val="22"/>
        </w:rPr>
      </w:pPr>
      <w:r w:rsidRPr="00FB2494">
        <w:rPr>
          <w:rFonts w:ascii="Arial" w:hAnsi="Arial" w:cs="Arial"/>
          <w:b w:val="0"/>
          <w:color w:val="000000"/>
          <w:sz w:val="22"/>
          <w:szCs w:val="22"/>
        </w:rPr>
        <w:t>(7)</w:t>
      </w:r>
      <w:r w:rsidRPr="00FB2494">
        <w:rPr>
          <w:rFonts w:ascii="Arial" w:hAnsi="Arial" w:cs="Arial"/>
          <w:b w:val="0"/>
          <w:color w:val="000000"/>
          <w:sz w:val="22"/>
          <w:szCs w:val="22"/>
        </w:rPr>
        <w:tab/>
        <w:t xml:space="preserve">Recognize the </w:t>
      </w:r>
      <w:r w:rsidRPr="00FB2494">
        <w:rPr>
          <w:rFonts w:ascii="Arial" w:hAnsi="Arial" w:cs="Arial"/>
          <w:color w:val="000000"/>
          <w:sz w:val="22"/>
          <w:szCs w:val="22"/>
        </w:rPr>
        <w:t>[Town’s]</w:t>
      </w:r>
      <w:r w:rsidRPr="00FB2494">
        <w:rPr>
          <w:rFonts w:ascii="Arial" w:hAnsi="Arial" w:cs="Arial"/>
          <w:b w:val="0"/>
          <w:color w:val="000000"/>
          <w:sz w:val="22"/>
          <w:szCs w:val="22"/>
        </w:rPr>
        <w:t xml:space="preserve"> legal authority to ensure compliance with the provisions of this bylaw through inspection, monitoring, and enforcement.</w:t>
      </w:r>
    </w:p>
    <w:p w14:paraId="16341C7D" w14:textId="77777777" w:rsidR="00333B3B" w:rsidRPr="00FB2494" w:rsidRDefault="00333B3B">
      <w:pPr>
        <w:rPr>
          <w:rFonts w:ascii="Arial" w:hAnsi="Arial" w:cs="Arial"/>
          <w:b/>
          <w:color w:val="000000"/>
          <w:sz w:val="22"/>
          <w:szCs w:val="22"/>
        </w:rPr>
      </w:pPr>
      <w:r w:rsidRPr="00FB2494">
        <w:rPr>
          <w:rFonts w:ascii="Arial" w:hAnsi="Arial" w:cs="Arial"/>
          <w:color w:val="000000"/>
          <w:sz w:val="22"/>
          <w:szCs w:val="22"/>
        </w:rPr>
        <w:br w:type="page"/>
      </w:r>
    </w:p>
    <w:p w14:paraId="0000004C" w14:textId="02F1ED95" w:rsidR="00FA7FF0" w:rsidRPr="00FB2494" w:rsidRDefault="001A2726" w:rsidP="000218A5">
      <w:pPr>
        <w:pStyle w:val="Heading2"/>
        <w:shd w:val="clear" w:color="auto" w:fill="FFFFFF"/>
        <w:spacing w:after="120"/>
        <w:rPr>
          <w:rFonts w:ascii="Arial" w:hAnsi="Arial" w:cs="Arial"/>
          <w:sz w:val="22"/>
          <w:szCs w:val="22"/>
        </w:rPr>
      </w:pPr>
      <w:r w:rsidRPr="00FB2494">
        <w:rPr>
          <w:rFonts w:ascii="Arial" w:hAnsi="Arial" w:cs="Arial"/>
          <w:color w:val="000000"/>
          <w:sz w:val="22"/>
          <w:szCs w:val="22"/>
        </w:rPr>
        <w:lastRenderedPageBreak/>
        <w:t>Section 2. Definitions</w:t>
      </w:r>
    </w:p>
    <w:p w14:paraId="0000004E" w14:textId="77777777" w:rsidR="00FA7FF0" w:rsidRPr="00FB2494" w:rsidRDefault="001A2726" w:rsidP="000218A5">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Unless a different definition is indicated in other sections of this bylaw, the following definitions and provisions shall apply throughout this bylaw:</w:t>
      </w:r>
    </w:p>
    <w:p w14:paraId="4EF14F27" w14:textId="77777777" w:rsidR="00ED4C5B" w:rsidRPr="00FB2494" w:rsidRDefault="00ED4C5B" w:rsidP="000218A5">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p>
    <w:p w14:paraId="00000050" w14:textId="6974BE3A" w:rsidR="00FA7FF0" w:rsidRPr="00FB2494" w:rsidRDefault="001A2726" w:rsidP="000218A5">
      <w:pPr>
        <w:shd w:val="clear" w:color="auto" w:fill="FFFFFF"/>
        <w:tabs>
          <w:tab w:val="left" w:pos="720"/>
        </w:tabs>
        <w:spacing w:after="120"/>
        <w:rPr>
          <w:rFonts w:ascii="Arial" w:hAnsi="Arial" w:cs="Arial"/>
          <w:sz w:val="22"/>
          <w:szCs w:val="22"/>
        </w:rPr>
      </w:pPr>
      <w:commentRangeStart w:id="0"/>
      <w:r w:rsidRPr="00FB2494">
        <w:rPr>
          <w:rFonts w:ascii="Arial" w:hAnsi="Arial" w:cs="Arial"/>
          <w:sz w:val="22"/>
          <w:szCs w:val="22"/>
        </w:rPr>
        <w:t>ADMINISTRATIVE LAND DISTURBANCE REVIEW: Approval by the Stormwater Authority of a land disturbance activity that does not require a Land Disturbance Permit because of its size and/or scope.</w:t>
      </w:r>
      <w:commentRangeEnd w:id="0"/>
      <w:r w:rsidR="00ED4C5B" w:rsidRPr="00FB2494">
        <w:rPr>
          <w:rStyle w:val="CommentReference"/>
          <w:rFonts w:ascii="Arial" w:hAnsi="Arial" w:cs="Arial"/>
          <w:sz w:val="22"/>
          <w:szCs w:val="22"/>
        </w:rPr>
        <w:commentReference w:id="0"/>
      </w:r>
    </w:p>
    <w:p w14:paraId="00000051" w14:textId="285CA505" w:rsidR="00FA7FF0" w:rsidRPr="00FB2494"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ALTERATION OF DRAINAGE CHARACTERISTICS:  Any activity on an area of land that changes the water quality, force, direction, </w:t>
      </w:r>
      <w:proofErr w:type="gramStart"/>
      <w:r w:rsidRPr="00FB2494">
        <w:rPr>
          <w:rFonts w:ascii="Arial" w:hAnsi="Arial" w:cs="Arial"/>
          <w:sz w:val="22"/>
          <w:szCs w:val="22"/>
        </w:rPr>
        <w:t>timing</w:t>
      </w:r>
      <w:proofErr w:type="gramEnd"/>
      <w:r w:rsidRPr="00FB2494">
        <w:rPr>
          <w:rFonts w:ascii="Arial" w:hAnsi="Arial" w:cs="Arial"/>
          <w:sz w:val="22"/>
          <w:szCs w:val="22"/>
        </w:rPr>
        <w:t xml:space="preserve"> or location of runoff flowing from the area.  Such changes include: change from</w:t>
      </w:r>
      <w:r w:rsidR="009D2265" w:rsidRPr="00FB2494">
        <w:rPr>
          <w:rFonts w:ascii="Arial" w:hAnsi="Arial" w:cs="Arial"/>
          <w:sz w:val="22"/>
          <w:szCs w:val="22"/>
        </w:rPr>
        <w:t xml:space="preserve"> distributed runoff to confined or</w:t>
      </w:r>
      <w:r w:rsidRPr="00FB2494">
        <w:rPr>
          <w:rFonts w:ascii="Arial" w:hAnsi="Arial" w:cs="Arial"/>
          <w:sz w:val="22"/>
          <w:szCs w:val="22"/>
        </w:rPr>
        <w:t xml:space="preserve"> discrete discharge</w:t>
      </w:r>
      <w:r w:rsidR="009D2265" w:rsidRPr="00FB2494">
        <w:rPr>
          <w:rFonts w:ascii="Arial" w:hAnsi="Arial" w:cs="Arial"/>
          <w:sz w:val="22"/>
          <w:szCs w:val="22"/>
        </w:rPr>
        <w:t>;</w:t>
      </w:r>
      <w:r w:rsidRPr="00FB2494">
        <w:rPr>
          <w:rFonts w:ascii="Arial" w:hAnsi="Arial" w:cs="Arial"/>
          <w:sz w:val="22"/>
          <w:szCs w:val="22"/>
        </w:rPr>
        <w:t xml:space="preserve"> change in the volume of runoff from the area; change in the peak rate of runoff from the area; and change in the recharge to groundwater on the area.</w:t>
      </w:r>
    </w:p>
    <w:p w14:paraId="00000052" w14:textId="6BEFE4EB"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APPLICANT:  Any person, individual, partnership, association, firm, company, corporation, trust, authority, agency, department, or political subdivision, of the Commonwealth or the Federal government</w:t>
      </w:r>
      <w:r w:rsidR="00583739" w:rsidRPr="00FB2494">
        <w:rPr>
          <w:rFonts w:ascii="Arial" w:hAnsi="Arial" w:cs="Arial"/>
          <w:sz w:val="22"/>
          <w:szCs w:val="22"/>
        </w:rPr>
        <w:t>,</w:t>
      </w:r>
      <w:r w:rsidRPr="00FB2494">
        <w:rPr>
          <w:rFonts w:ascii="Arial" w:hAnsi="Arial" w:cs="Arial"/>
          <w:sz w:val="22"/>
          <w:szCs w:val="22"/>
        </w:rPr>
        <w:t xml:space="preserve"> to the extent permitted by law</w:t>
      </w:r>
      <w:r w:rsidR="009D2265" w:rsidRPr="00FB2494">
        <w:rPr>
          <w:rFonts w:ascii="Arial" w:hAnsi="Arial" w:cs="Arial"/>
          <w:sz w:val="22"/>
          <w:szCs w:val="22"/>
        </w:rPr>
        <w:t>,</w:t>
      </w:r>
      <w:r w:rsidRPr="00FB2494">
        <w:rPr>
          <w:rFonts w:ascii="Arial" w:hAnsi="Arial" w:cs="Arial"/>
          <w:sz w:val="22"/>
          <w:szCs w:val="22"/>
        </w:rPr>
        <w:t xml:space="preserve"> requesting a Land Disturbance Permit or Administrative Land Disturbance Review.</w:t>
      </w:r>
    </w:p>
    <w:p w14:paraId="6D2DFB50" w14:textId="595B137E" w:rsidR="009D2265" w:rsidRPr="00FB2494" w:rsidRDefault="009D2265"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AS-BUILT DRAWING: Drawings that completely record and document applicable aspects and features of conditions of a project following construction using Stormwater Management Plans derived from a Land Disturbance Permit.</w:t>
      </w:r>
    </w:p>
    <w:p w14:paraId="00000053"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BEST MANAGEMENT PRACTICE (BMP):  An activity, procedure, restraint, or structural improvement that helps to reduce the quantity or improve the quality of stormwater runoff.</w:t>
      </w:r>
    </w:p>
    <w:p w14:paraId="21840A76" w14:textId="156B41C0" w:rsidR="0064083B" w:rsidRPr="00FB2494" w:rsidRDefault="0064083B" w:rsidP="000218A5">
      <w:pPr>
        <w:shd w:val="clear" w:color="auto" w:fill="FFFFFF"/>
        <w:spacing w:after="120"/>
        <w:rPr>
          <w:rFonts w:ascii="Arial" w:hAnsi="Arial" w:cs="Arial"/>
          <w:sz w:val="22"/>
          <w:szCs w:val="22"/>
        </w:rPr>
      </w:pPr>
      <w:r w:rsidRPr="00FB2494">
        <w:rPr>
          <w:rFonts w:ascii="Arial" w:hAnsi="Arial" w:cs="Arial"/>
          <w:sz w:val="22"/>
          <w:szCs w:val="22"/>
        </w:rPr>
        <w:t>CERTIFIED PROFESSIONAL IN EROSION AND SEDIMENT CONTROL (CPESC): A certified specialist in soil erosion and sediment control. This certification program, sponsored by the Soil and Water Conservation Society in cooperation with the American Society of Agronomy, provides the public with evidence of professional qualifications.</w:t>
      </w:r>
    </w:p>
    <w:p w14:paraId="00000054"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CLEAN WATER ACT:  The Federal Water Pollution Control Act (33 U.S.C. § 1251 et seq.) as hereafter amended.</w:t>
      </w:r>
    </w:p>
    <w:p w14:paraId="00000055"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CLEARING:  Any activity that removes the vegetative surface cover.</w:t>
      </w:r>
    </w:p>
    <w:p w14:paraId="00000056" w14:textId="77777777" w:rsidR="00FA7FF0" w:rsidRPr="00FB2494"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DEVELOPMENT:  The modification of land to accommodate a new use or expansion of use, usually involving construction.</w:t>
      </w:r>
    </w:p>
    <w:p w14:paraId="2177936C" w14:textId="46B892B4" w:rsidR="0064083B" w:rsidRPr="00FB2494" w:rsidRDefault="0064083B"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DISCHARGE OF POLLUTANTS: The addition from any source of any pollutant or combination of pollutants into the municipal storm drain system or into the waters of the United States or Commonwealth from any source.</w:t>
      </w:r>
    </w:p>
    <w:p w14:paraId="00000057"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EROSION:  The wearing away of the land surface by natural or artificial forces such as wind, water, ice, gravity, or vehicle traffic and the subsequent detachment and transportation of soil particles.</w:t>
      </w:r>
    </w:p>
    <w:p w14:paraId="6A58EC96" w14:textId="77777777" w:rsidR="00333B3B" w:rsidRPr="00FB2494" w:rsidRDefault="00333B3B">
      <w:pPr>
        <w:rPr>
          <w:rFonts w:ascii="Arial" w:hAnsi="Arial" w:cs="Arial"/>
          <w:sz w:val="22"/>
          <w:szCs w:val="22"/>
        </w:rPr>
      </w:pPr>
      <w:r w:rsidRPr="00FB2494">
        <w:rPr>
          <w:rFonts w:ascii="Arial" w:hAnsi="Arial" w:cs="Arial"/>
          <w:sz w:val="22"/>
          <w:szCs w:val="22"/>
        </w:rPr>
        <w:br w:type="page"/>
      </w:r>
    </w:p>
    <w:p w14:paraId="00000058" w14:textId="68359318"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lastRenderedPageBreak/>
        <w:t>EROSION AND SEDIMENTATION CONTROL PLAN:  A document containing narrative, drawings and details developed by a qualified professional engineer (PE) or a Certified Professional in Erosion and Sedimentation Control (CPESC), which includes best management practices, or equivalent measures designed to control surface runoff, erosion and sedimentation during pre-construction and construction related land disturb</w:t>
      </w:r>
      <w:r w:rsidR="0064083B" w:rsidRPr="00FB2494">
        <w:rPr>
          <w:rFonts w:ascii="Arial" w:hAnsi="Arial" w:cs="Arial"/>
          <w:sz w:val="22"/>
          <w:szCs w:val="22"/>
        </w:rPr>
        <w:t>ing</w:t>
      </w:r>
      <w:r w:rsidRPr="00FB2494">
        <w:rPr>
          <w:rFonts w:ascii="Arial" w:hAnsi="Arial" w:cs="Arial"/>
          <w:sz w:val="22"/>
          <w:szCs w:val="22"/>
        </w:rPr>
        <w:t xml:space="preserve"> activities.</w:t>
      </w:r>
    </w:p>
    <w:p w14:paraId="00000059" w14:textId="77777777" w:rsidR="00FA7FF0" w:rsidRPr="00FB2494"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GRADING:  Changing the level or shape of the ground surface.</w:t>
      </w:r>
    </w:p>
    <w:p w14:paraId="0000005A"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GROUNDWATER:  Water beneath the surface of the ground.</w:t>
      </w:r>
    </w:p>
    <w:p w14:paraId="0000005B" w14:textId="77777777" w:rsidR="00FA7FF0" w:rsidRPr="00FB2494"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GRUBBING:  The act of clearing land surface by digging up roots and stumps.</w:t>
      </w:r>
    </w:p>
    <w:p w14:paraId="0000005C" w14:textId="77777777" w:rsidR="00FA7FF0" w:rsidRPr="00FB2494" w:rsidRDefault="001A2726"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t>HAZARDOUS MATERIAL:  Any material which, because of its quantity, concentration, chemical, corrosive, flammable, reactive, toxic, infectious or radioactive characteristics, either separately or in combination with any substance or substances, constitutes a present or potential threat to human health, safety, welfare, or to the environment. Toxic or hazardous materials include any synthetic organic chemical, petroleum product, heavy metal, radioactive or infectious waste, acid and alkali, and any substance defined as "toxic" or "hazardous" under MGL c. 21C and c. 21E, and the regulations at 310 CMR 30.000 and 310 CMR 40.0000.</w:t>
      </w:r>
    </w:p>
    <w:p w14:paraId="0000005D"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ILLICIT CONNECTION: A surface or subsurface drain or conveyance which allows an illicit discharge into the municipal storm drain system, including without limitation sewage, process wastewater, or wash water, and any connections from indoor drains, sinks, or toilets, regardless of whether said connection was previously allowed, permitted, or approved before the effective date of this bylaw.</w:t>
      </w:r>
    </w:p>
    <w:p w14:paraId="0000005E"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ILLICIT DISCHARGE:  Direct or indirect discharge to the municipal storm drain system or into a watercourse or the waters of the Commonwealth that is not composed entirely of stormwater, except as exempted in Article II, §2. The term does not include a discharge in compliance with an NPDES stormwater discharge permit or resulting from fire-fighting activities exempted pursuant to Article II, §2</w:t>
      </w:r>
      <w:proofErr w:type="gramStart"/>
      <w:r w:rsidRPr="00FB2494">
        <w:rPr>
          <w:rFonts w:ascii="Arial" w:hAnsi="Arial" w:cs="Arial"/>
          <w:sz w:val="22"/>
          <w:szCs w:val="22"/>
        </w:rPr>
        <w:t>D(</w:t>
      </w:r>
      <w:proofErr w:type="gramEnd"/>
      <w:r w:rsidRPr="00FB2494">
        <w:rPr>
          <w:rFonts w:ascii="Arial" w:hAnsi="Arial" w:cs="Arial"/>
          <w:sz w:val="22"/>
          <w:szCs w:val="22"/>
        </w:rPr>
        <w:t>1) of this bylaw.</w:t>
      </w:r>
    </w:p>
    <w:p w14:paraId="0000005F" w14:textId="4A891ED4"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IMPERVIOUS SURFACE:  Any material or structure on or above the ground that prevents water inf</w:t>
      </w:r>
      <w:r w:rsidR="0064083B" w:rsidRPr="00FB2494">
        <w:rPr>
          <w:rFonts w:ascii="Arial" w:hAnsi="Arial" w:cs="Arial"/>
          <w:sz w:val="22"/>
          <w:szCs w:val="22"/>
        </w:rPr>
        <w:t>iltrating the underlying soil. Impervious Surface</w:t>
      </w:r>
      <w:r w:rsidRPr="00FB2494">
        <w:rPr>
          <w:rFonts w:ascii="Arial" w:hAnsi="Arial" w:cs="Arial"/>
          <w:sz w:val="22"/>
          <w:szCs w:val="22"/>
        </w:rPr>
        <w:t xml:space="preserve"> includes without limitation roads, paved parking </w:t>
      </w:r>
      <w:r w:rsidR="00C17C1A" w:rsidRPr="00FB2494">
        <w:rPr>
          <w:rFonts w:ascii="Arial" w:hAnsi="Arial" w:cs="Arial"/>
          <w:sz w:val="22"/>
          <w:szCs w:val="22"/>
        </w:rPr>
        <w:t>lot</w:t>
      </w:r>
      <w:r w:rsidRPr="00FB2494">
        <w:rPr>
          <w:rFonts w:ascii="Arial" w:hAnsi="Arial" w:cs="Arial"/>
          <w:sz w:val="22"/>
          <w:szCs w:val="22"/>
        </w:rPr>
        <w:t>s, sidewalks, and rooftops.</w:t>
      </w:r>
    </w:p>
    <w:p w14:paraId="00000060"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IMPOUNDMENT:  A stormwater pond created by either constructing an embankment or excavating a pit which retains a permanent pool of water. </w:t>
      </w:r>
    </w:p>
    <w:p w14:paraId="00000061"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INFILTRATION:  The act of conveying surface water into the ground to permit groundwater recharge and the reduction of stormwater runoff from a project site. </w:t>
      </w:r>
    </w:p>
    <w:p w14:paraId="00000062" w14:textId="32D62C0A"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LAND DISTURBANCE PERMIT: A permit issued by the Stormwater Authority pursuant to this bylaw prior to commencement of </w:t>
      </w:r>
      <w:r w:rsidR="0064083B" w:rsidRPr="00FB2494">
        <w:rPr>
          <w:rFonts w:ascii="Arial" w:hAnsi="Arial" w:cs="Arial"/>
          <w:sz w:val="22"/>
          <w:szCs w:val="22"/>
        </w:rPr>
        <w:t>L</w:t>
      </w:r>
      <w:r w:rsidRPr="00FB2494">
        <w:rPr>
          <w:rFonts w:ascii="Arial" w:hAnsi="Arial" w:cs="Arial"/>
          <w:sz w:val="22"/>
          <w:szCs w:val="22"/>
        </w:rPr>
        <w:t xml:space="preserve">and </w:t>
      </w:r>
      <w:r w:rsidR="0064083B" w:rsidRPr="00FB2494">
        <w:rPr>
          <w:rFonts w:ascii="Arial" w:hAnsi="Arial" w:cs="Arial"/>
          <w:sz w:val="22"/>
          <w:szCs w:val="22"/>
        </w:rPr>
        <w:t>D</w:t>
      </w:r>
      <w:r w:rsidRPr="00FB2494">
        <w:rPr>
          <w:rFonts w:ascii="Arial" w:hAnsi="Arial" w:cs="Arial"/>
          <w:sz w:val="22"/>
          <w:szCs w:val="22"/>
        </w:rPr>
        <w:t xml:space="preserve">isturbing </w:t>
      </w:r>
      <w:r w:rsidR="0064083B" w:rsidRPr="00FB2494">
        <w:rPr>
          <w:rFonts w:ascii="Arial" w:hAnsi="Arial" w:cs="Arial"/>
          <w:sz w:val="22"/>
          <w:szCs w:val="22"/>
        </w:rPr>
        <w:t xml:space="preserve">Activity </w:t>
      </w:r>
      <w:r w:rsidRPr="00FB2494">
        <w:rPr>
          <w:rFonts w:ascii="Arial" w:hAnsi="Arial" w:cs="Arial"/>
          <w:sz w:val="22"/>
          <w:szCs w:val="22"/>
        </w:rPr>
        <w:t xml:space="preserve">or </w:t>
      </w:r>
      <w:r w:rsidR="0064083B" w:rsidRPr="00FB2494">
        <w:rPr>
          <w:rFonts w:ascii="Arial" w:hAnsi="Arial" w:cs="Arial"/>
          <w:sz w:val="22"/>
          <w:szCs w:val="22"/>
        </w:rPr>
        <w:t>Redevelopment</w:t>
      </w:r>
      <w:r w:rsidRPr="00FB2494">
        <w:rPr>
          <w:rFonts w:ascii="Arial" w:hAnsi="Arial" w:cs="Arial"/>
          <w:sz w:val="22"/>
          <w:szCs w:val="22"/>
        </w:rPr>
        <w:t>.</w:t>
      </w:r>
    </w:p>
    <w:p w14:paraId="00000063" w14:textId="3887D3A0"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LAND-DISTURBING ACTIVITY:  Any activity that causes a change in the position or location of soil, sand, rock, gravel, or similar earth material</w:t>
      </w:r>
      <w:r w:rsidR="0064083B" w:rsidRPr="00FB2494">
        <w:rPr>
          <w:rFonts w:ascii="Arial" w:hAnsi="Arial" w:cs="Arial"/>
          <w:b/>
          <w:i/>
          <w:sz w:val="22"/>
          <w:szCs w:val="22"/>
        </w:rPr>
        <w:t>;</w:t>
      </w:r>
      <w:r w:rsidRPr="00FB2494">
        <w:rPr>
          <w:rFonts w:ascii="Arial" w:hAnsi="Arial" w:cs="Arial"/>
          <w:sz w:val="22"/>
          <w:szCs w:val="22"/>
        </w:rPr>
        <w:t xml:space="preserve"> results in an increased amount of runoff or pollutants</w:t>
      </w:r>
      <w:r w:rsidR="0064083B" w:rsidRPr="00FB2494">
        <w:rPr>
          <w:rFonts w:ascii="Arial" w:hAnsi="Arial" w:cs="Arial"/>
          <w:sz w:val="22"/>
          <w:szCs w:val="22"/>
        </w:rPr>
        <w:t>;</w:t>
      </w:r>
      <w:r w:rsidRPr="00FB2494">
        <w:rPr>
          <w:rFonts w:ascii="Arial" w:hAnsi="Arial" w:cs="Arial"/>
          <w:sz w:val="22"/>
          <w:szCs w:val="22"/>
        </w:rPr>
        <w:t xml:space="preserve"> measurably changes the ability of a ground surface to absorb waters</w:t>
      </w:r>
      <w:r w:rsidR="0064083B" w:rsidRPr="00FB2494">
        <w:rPr>
          <w:rFonts w:ascii="Arial" w:hAnsi="Arial" w:cs="Arial"/>
          <w:sz w:val="22"/>
          <w:szCs w:val="22"/>
        </w:rPr>
        <w:t>;</w:t>
      </w:r>
      <w:r w:rsidRPr="00FB2494">
        <w:rPr>
          <w:rFonts w:ascii="Arial" w:hAnsi="Arial" w:cs="Arial"/>
          <w:sz w:val="22"/>
          <w:szCs w:val="22"/>
        </w:rPr>
        <w:t xml:space="preserve"> involves clearing and grading</w:t>
      </w:r>
      <w:r w:rsidR="0064083B" w:rsidRPr="00FB2494">
        <w:rPr>
          <w:rFonts w:ascii="Arial" w:hAnsi="Arial" w:cs="Arial"/>
          <w:sz w:val="22"/>
          <w:szCs w:val="22"/>
        </w:rPr>
        <w:t>;</w:t>
      </w:r>
      <w:r w:rsidRPr="00FB2494">
        <w:rPr>
          <w:rFonts w:ascii="Arial" w:hAnsi="Arial" w:cs="Arial"/>
          <w:sz w:val="22"/>
          <w:szCs w:val="22"/>
        </w:rPr>
        <w:t xml:space="preserve"> or results in an alteration of drainage characteristics.</w:t>
      </w:r>
    </w:p>
    <w:p w14:paraId="3E4EE540" w14:textId="707933C5" w:rsidR="00A94660" w:rsidRPr="00FB2494" w:rsidRDefault="001A2726" w:rsidP="00333B3B">
      <w:pPr>
        <w:shd w:val="clear" w:color="auto" w:fill="FFFFFF"/>
        <w:tabs>
          <w:tab w:val="left" w:pos="720"/>
        </w:tabs>
        <w:spacing w:after="120"/>
        <w:rPr>
          <w:rFonts w:ascii="Arial" w:hAnsi="Arial" w:cs="Arial"/>
          <w:sz w:val="22"/>
          <w:szCs w:val="22"/>
        </w:rPr>
      </w:pPr>
      <w:r w:rsidRPr="00FB2494">
        <w:rPr>
          <w:rFonts w:ascii="Arial" w:hAnsi="Arial" w:cs="Arial"/>
          <w:sz w:val="22"/>
          <w:szCs w:val="22"/>
        </w:rPr>
        <w:t>LOAD ALLOCATION:  The maximum concentration or mass of a pollutant which can be discharged to a waterway by non-point sources without causing a violation of surface water quality standards as established in an applicable TMDL.</w:t>
      </w:r>
      <w:r w:rsidR="00A94660" w:rsidRPr="00FB2494">
        <w:rPr>
          <w:rFonts w:ascii="Arial" w:hAnsi="Arial" w:cs="Arial"/>
          <w:sz w:val="22"/>
          <w:szCs w:val="22"/>
        </w:rPr>
        <w:br w:type="page"/>
      </w:r>
    </w:p>
    <w:p w14:paraId="4D0B3734" w14:textId="16546261" w:rsidR="0064083B" w:rsidRPr="00FB2494" w:rsidRDefault="0064083B"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lastRenderedPageBreak/>
        <w:t>LOT: An individual tract of land as shown on the current Assessor’s Map for which an individual tax assessment is made. For the purposes of these regulations, a lot also refers to an area of a leasehold on a larger parcel of land, as defined in the lease agreement and shown by approximation on the Assessor’s Map.</w:t>
      </w:r>
    </w:p>
    <w:p w14:paraId="00000065"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 xml:space="preserve">MUNICIPAL SEPARATE STORM SEWER SYSTEM (MS4) or MUNICIPAL STORM DRAIN SYSTEM:  The system of conveyances designed or used for collecting or conveying stormwater, including any road with a drainage system, street, gutter, curb, inlet, piped storm drain, pumping facility, retention or detention basin, natural or man-made or altered drainage channel, reservoir, and other drainage structure that together comprise the storm drainage system owned or operated by </w:t>
      </w:r>
      <w:r w:rsidRPr="00FB2494">
        <w:rPr>
          <w:rFonts w:ascii="Arial" w:hAnsi="Arial" w:cs="Arial"/>
          <w:b/>
          <w:sz w:val="22"/>
          <w:szCs w:val="22"/>
        </w:rPr>
        <w:t>[Town]</w:t>
      </w:r>
      <w:r w:rsidRPr="00FB2494">
        <w:rPr>
          <w:rFonts w:ascii="Arial" w:hAnsi="Arial" w:cs="Arial"/>
          <w:sz w:val="22"/>
          <w:szCs w:val="22"/>
        </w:rPr>
        <w:t>.</w:t>
      </w:r>
    </w:p>
    <w:p w14:paraId="00000066"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NATIONAL POLLUTANT DISCHARGE ELIMINATION SYSTEM (NPDES) STORMWATER DISCHARGE PERMIT:  A permit issued by United States Environmental Protection Agency or jointly with the Commonwealth of Massachusetts that authorizes the discharge of pollutants to waters of the United States.</w:t>
      </w:r>
    </w:p>
    <w:p w14:paraId="4BFDD674" w14:textId="39977826" w:rsidR="0064083B" w:rsidRPr="00FB2494" w:rsidRDefault="0064083B" w:rsidP="000218A5">
      <w:pPr>
        <w:shd w:val="clear" w:color="auto" w:fill="FFFFFF"/>
        <w:spacing w:after="120"/>
        <w:rPr>
          <w:rFonts w:ascii="Arial" w:hAnsi="Arial" w:cs="Arial"/>
          <w:sz w:val="22"/>
          <w:szCs w:val="22"/>
        </w:rPr>
      </w:pPr>
      <w:r w:rsidRPr="00FB2494">
        <w:rPr>
          <w:rFonts w:ascii="Arial" w:hAnsi="Arial" w:cs="Arial"/>
          <w:sz w:val="22"/>
          <w:szCs w:val="22"/>
        </w:rPr>
        <w:t>NONPOINT SOURCE POLLUTION: Pollution from many diffuse sources caused by rainfall or snowmelt moving over and through the ground. As the runoff moves, it picks up and carries away natural and man-made pollutants finally depositing them into a water resource area.</w:t>
      </w:r>
    </w:p>
    <w:p w14:paraId="00000067"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NONSTORMWATER DISCHARGE:  Discharge to the municipal storm drain system not composed entirely of stormwater.</w:t>
      </w:r>
    </w:p>
    <w:p w14:paraId="00000068" w14:textId="77777777" w:rsidR="00FA7FF0" w:rsidRPr="00FB2494" w:rsidRDefault="001A2726" w:rsidP="000218A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color w:val="000000"/>
          <w:sz w:val="22"/>
          <w:szCs w:val="22"/>
        </w:rPr>
      </w:pPr>
      <w:r w:rsidRPr="00FB2494">
        <w:rPr>
          <w:rFonts w:ascii="Arial" w:hAnsi="Arial" w:cs="Arial"/>
          <w:color w:val="000000"/>
          <w:sz w:val="22"/>
          <w:szCs w:val="22"/>
        </w:rPr>
        <w:t xml:space="preserve">OPERATION AND MAINTENANCE PLAN:  A plan setting up the functional, financial and organizational mechanisms for the ongoing operation and maintenance of a stormwater management system to </w:t>
      </w:r>
      <w:proofErr w:type="gramStart"/>
      <w:r w:rsidRPr="00FB2494">
        <w:rPr>
          <w:rFonts w:ascii="Arial" w:hAnsi="Arial" w:cs="Arial"/>
          <w:color w:val="000000"/>
          <w:sz w:val="22"/>
          <w:szCs w:val="22"/>
        </w:rPr>
        <w:t>insure</w:t>
      </w:r>
      <w:proofErr w:type="gramEnd"/>
      <w:r w:rsidRPr="00FB2494">
        <w:rPr>
          <w:rFonts w:ascii="Arial" w:hAnsi="Arial" w:cs="Arial"/>
          <w:color w:val="000000"/>
          <w:sz w:val="22"/>
          <w:szCs w:val="22"/>
        </w:rPr>
        <w:t xml:space="preserve"> that it continues to function as designed.</w:t>
      </w:r>
    </w:p>
    <w:p w14:paraId="00000069"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OWNER:  A person with a legal or equitable interest in property. </w:t>
      </w:r>
    </w:p>
    <w:p w14:paraId="0000006A" w14:textId="77777777"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t>PERSON:  An individual, partnership, association, firm, company, trust, corporation, agency, authority, department or political subdivision of the Commonwealth or the federal government, to the extent permitted by law, and any officer, employee, or agent of such person.</w:t>
      </w:r>
    </w:p>
    <w:p w14:paraId="0000006B" w14:textId="77777777" w:rsidR="00FA7FF0" w:rsidRPr="00FB2494"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POINT SOURCE:  Any discernible, confined, and discrete conveyance, including but not limited to, any pipe, ditch, channel, tunnel, conduit, well, discrete fissure, or container from which pollutants are or may be discharged.</w:t>
      </w:r>
    </w:p>
    <w:p w14:paraId="0000006C"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PRE-CONSTRUCTION: All activity in preparation for construction.</w:t>
      </w:r>
    </w:p>
    <w:p w14:paraId="1E75C6F9" w14:textId="77777777" w:rsidR="00333B3B" w:rsidRPr="00FB2494" w:rsidRDefault="00333B3B">
      <w:pPr>
        <w:rPr>
          <w:rFonts w:ascii="Arial" w:hAnsi="Arial" w:cs="Arial"/>
          <w:sz w:val="22"/>
          <w:szCs w:val="22"/>
        </w:rPr>
      </w:pPr>
      <w:r w:rsidRPr="00FB2494">
        <w:rPr>
          <w:rFonts w:ascii="Arial" w:hAnsi="Arial" w:cs="Arial"/>
          <w:sz w:val="22"/>
          <w:szCs w:val="22"/>
        </w:rPr>
        <w:br w:type="page"/>
      </w:r>
    </w:p>
    <w:p w14:paraId="0000006D" w14:textId="74C40160" w:rsidR="00FA7FF0" w:rsidRPr="00FB2494" w:rsidRDefault="001A2726" w:rsidP="000218A5">
      <w:pPr>
        <w:shd w:val="clear" w:color="auto" w:fill="FFFFFF"/>
        <w:spacing w:after="120"/>
        <w:rPr>
          <w:rFonts w:ascii="Arial" w:hAnsi="Arial" w:cs="Arial"/>
          <w:sz w:val="22"/>
          <w:szCs w:val="22"/>
        </w:rPr>
      </w:pPr>
      <w:r w:rsidRPr="00FB2494">
        <w:rPr>
          <w:rFonts w:ascii="Arial" w:hAnsi="Arial" w:cs="Arial"/>
          <w:sz w:val="22"/>
          <w:szCs w:val="22"/>
        </w:rPr>
        <w:lastRenderedPageBreak/>
        <w:t xml:space="preserve">POLLUTANT:  Any element or property of sewage, agricultural, industrial or commercial waste, runoff, leachate, heated effluent, or other matter, whether originating at a point or nonpoint source, that is or may be introduced into any sewage treatment works, watercourse, or </w:t>
      </w:r>
      <w:r w:rsidR="008C409B" w:rsidRPr="00FB2494">
        <w:rPr>
          <w:rFonts w:ascii="Arial" w:hAnsi="Arial" w:cs="Arial"/>
          <w:sz w:val="22"/>
          <w:szCs w:val="22"/>
        </w:rPr>
        <w:t>W</w:t>
      </w:r>
      <w:r w:rsidRPr="00FB2494">
        <w:rPr>
          <w:rFonts w:ascii="Arial" w:hAnsi="Arial" w:cs="Arial"/>
          <w:sz w:val="22"/>
          <w:szCs w:val="22"/>
        </w:rPr>
        <w:t>aters of the Commonwealth. Pollutants include</w:t>
      </w:r>
      <w:r w:rsidR="008C409B" w:rsidRPr="00FB2494">
        <w:rPr>
          <w:rFonts w:ascii="Arial" w:hAnsi="Arial" w:cs="Arial"/>
          <w:sz w:val="22"/>
          <w:szCs w:val="22"/>
        </w:rPr>
        <w:t>, but are not limited to</w:t>
      </w:r>
      <w:r w:rsidRPr="00FB2494">
        <w:rPr>
          <w:rFonts w:ascii="Arial" w:hAnsi="Arial" w:cs="Arial"/>
          <w:sz w:val="22"/>
          <w:szCs w:val="22"/>
        </w:rPr>
        <w:t>:</w:t>
      </w:r>
    </w:p>
    <w:p w14:paraId="0000006E"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Paints, varnishes, and </w:t>
      </w:r>
      <w:proofErr w:type="gramStart"/>
      <w:r w:rsidRPr="00FB2494">
        <w:rPr>
          <w:rFonts w:ascii="Arial" w:hAnsi="Arial" w:cs="Arial"/>
          <w:color w:val="000000"/>
          <w:sz w:val="22"/>
          <w:szCs w:val="22"/>
        </w:rPr>
        <w:t>solvents;</w:t>
      </w:r>
      <w:proofErr w:type="gramEnd"/>
    </w:p>
    <w:p w14:paraId="0000006F"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Oil and other automotive </w:t>
      </w:r>
      <w:proofErr w:type="gramStart"/>
      <w:r w:rsidRPr="00FB2494">
        <w:rPr>
          <w:rFonts w:ascii="Arial" w:hAnsi="Arial" w:cs="Arial"/>
          <w:color w:val="000000"/>
          <w:sz w:val="22"/>
          <w:szCs w:val="22"/>
        </w:rPr>
        <w:t>fluids;</w:t>
      </w:r>
      <w:proofErr w:type="gramEnd"/>
    </w:p>
    <w:p w14:paraId="00000070"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Nonhazardous liquid and solid wastes and yard </w:t>
      </w:r>
      <w:proofErr w:type="gramStart"/>
      <w:r w:rsidRPr="00FB2494">
        <w:rPr>
          <w:rFonts w:ascii="Arial" w:hAnsi="Arial" w:cs="Arial"/>
          <w:color w:val="000000"/>
          <w:sz w:val="22"/>
          <w:szCs w:val="22"/>
        </w:rPr>
        <w:t>wastes;</w:t>
      </w:r>
      <w:proofErr w:type="gramEnd"/>
    </w:p>
    <w:p w14:paraId="00000071"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Refuse, rubbish, garbage, litter, or other discarded or abandoned objects, ordnance, accumulations and </w:t>
      </w:r>
      <w:proofErr w:type="gramStart"/>
      <w:r w:rsidRPr="00FB2494">
        <w:rPr>
          <w:rFonts w:ascii="Arial" w:hAnsi="Arial" w:cs="Arial"/>
          <w:color w:val="000000"/>
          <w:sz w:val="22"/>
          <w:szCs w:val="22"/>
        </w:rPr>
        <w:t>floatables;</w:t>
      </w:r>
      <w:proofErr w:type="gramEnd"/>
    </w:p>
    <w:p w14:paraId="00000072"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Pesticides, herbicides, and </w:t>
      </w:r>
      <w:proofErr w:type="gramStart"/>
      <w:r w:rsidRPr="00FB2494">
        <w:rPr>
          <w:rFonts w:ascii="Arial" w:hAnsi="Arial" w:cs="Arial"/>
          <w:color w:val="000000"/>
          <w:sz w:val="22"/>
          <w:szCs w:val="22"/>
        </w:rPr>
        <w:t>fertilizers;</w:t>
      </w:r>
      <w:proofErr w:type="gramEnd"/>
    </w:p>
    <w:p w14:paraId="00000073"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Hazardous materials and </w:t>
      </w:r>
      <w:proofErr w:type="gramStart"/>
      <w:r w:rsidRPr="00FB2494">
        <w:rPr>
          <w:rFonts w:ascii="Arial" w:hAnsi="Arial" w:cs="Arial"/>
          <w:color w:val="000000"/>
          <w:sz w:val="22"/>
          <w:szCs w:val="22"/>
        </w:rPr>
        <w:t>wastes;</w:t>
      </w:r>
      <w:proofErr w:type="gramEnd"/>
    </w:p>
    <w:p w14:paraId="00000074"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Sewage, fecal coliform and </w:t>
      </w:r>
      <w:proofErr w:type="gramStart"/>
      <w:r w:rsidRPr="00FB2494">
        <w:rPr>
          <w:rFonts w:ascii="Arial" w:hAnsi="Arial" w:cs="Arial"/>
          <w:color w:val="000000"/>
          <w:sz w:val="22"/>
          <w:szCs w:val="22"/>
        </w:rPr>
        <w:t>pathogens;</w:t>
      </w:r>
      <w:proofErr w:type="gramEnd"/>
    </w:p>
    <w:p w14:paraId="00000075"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Dissolved and particulate </w:t>
      </w:r>
      <w:proofErr w:type="gramStart"/>
      <w:r w:rsidRPr="00FB2494">
        <w:rPr>
          <w:rFonts w:ascii="Arial" w:hAnsi="Arial" w:cs="Arial"/>
          <w:color w:val="000000"/>
          <w:sz w:val="22"/>
          <w:szCs w:val="22"/>
        </w:rPr>
        <w:t>metals;</w:t>
      </w:r>
      <w:proofErr w:type="gramEnd"/>
    </w:p>
    <w:p w14:paraId="00000076"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 xml:space="preserve">Animal </w:t>
      </w:r>
      <w:proofErr w:type="gramStart"/>
      <w:r w:rsidRPr="00FB2494">
        <w:rPr>
          <w:rFonts w:ascii="Arial" w:hAnsi="Arial" w:cs="Arial"/>
          <w:color w:val="000000"/>
          <w:sz w:val="22"/>
          <w:szCs w:val="22"/>
        </w:rPr>
        <w:t>wastes;</w:t>
      </w:r>
      <w:proofErr w:type="gramEnd"/>
    </w:p>
    <w:p w14:paraId="00000077" w14:textId="366EFA5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Rock</w:t>
      </w:r>
      <w:r w:rsidR="008C409B" w:rsidRPr="00FB2494">
        <w:rPr>
          <w:rFonts w:ascii="Arial" w:hAnsi="Arial" w:cs="Arial"/>
          <w:color w:val="000000"/>
          <w:sz w:val="22"/>
          <w:szCs w:val="22"/>
        </w:rPr>
        <w:t>,</w:t>
      </w:r>
      <w:r w:rsidRPr="00FB2494">
        <w:rPr>
          <w:rFonts w:ascii="Arial" w:hAnsi="Arial" w:cs="Arial"/>
          <w:color w:val="000000"/>
          <w:sz w:val="22"/>
          <w:szCs w:val="22"/>
        </w:rPr>
        <w:t xml:space="preserve"> sand</w:t>
      </w:r>
      <w:r w:rsidR="008C409B" w:rsidRPr="00FB2494">
        <w:rPr>
          <w:rFonts w:ascii="Arial" w:hAnsi="Arial" w:cs="Arial"/>
          <w:color w:val="000000"/>
          <w:sz w:val="22"/>
          <w:szCs w:val="22"/>
        </w:rPr>
        <w:t>,</w:t>
      </w:r>
      <w:r w:rsidRPr="00FB2494">
        <w:rPr>
          <w:rFonts w:ascii="Arial" w:hAnsi="Arial" w:cs="Arial"/>
          <w:color w:val="000000"/>
          <w:sz w:val="22"/>
          <w:szCs w:val="22"/>
        </w:rPr>
        <w:t xml:space="preserve"> salt</w:t>
      </w:r>
      <w:r w:rsidR="008C409B" w:rsidRPr="00FB2494">
        <w:rPr>
          <w:rFonts w:ascii="Arial" w:hAnsi="Arial" w:cs="Arial"/>
          <w:color w:val="000000"/>
          <w:sz w:val="22"/>
          <w:szCs w:val="22"/>
        </w:rPr>
        <w:t>,</w:t>
      </w:r>
      <w:r w:rsidRPr="00FB2494">
        <w:rPr>
          <w:rFonts w:ascii="Arial" w:hAnsi="Arial" w:cs="Arial"/>
          <w:color w:val="000000"/>
          <w:sz w:val="22"/>
          <w:szCs w:val="22"/>
        </w:rPr>
        <w:t xml:space="preserve"> </w:t>
      </w:r>
      <w:proofErr w:type="gramStart"/>
      <w:r w:rsidRPr="00FB2494">
        <w:rPr>
          <w:rFonts w:ascii="Arial" w:hAnsi="Arial" w:cs="Arial"/>
          <w:color w:val="000000"/>
          <w:sz w:val="22"/>
          <w:szCs w:val="22"/>
        </w:rPr>
        <w:t>soils;</w:t>
      </w:r>
      <w:proofErr w:type="gramEnd"/>
    </w:p>
    <w:p w14:paraId="00000078"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Construction wastes and residues; and</w:t>
      </w:r>
    </w:p>
    <w:p w14:paraId="00000079" w14:textId="77777777" w:rsidR="00FA7FF0" w:rsidRPr="00FB2494" w:rsidRDefault="001A2726" w:rsidP="005815FC">
      <w:pPr>
        <w:widowControl/>
        <w:numPr>
          <w:ilvl w:val="0"/>
          <w:numId w:val="1"/>
        </w:numPr>
        <w:pBdr>
          <w:top w:val="nil"/>
          <w:left w:val="nil"/>
          <w:bottom w:val="nil"/>
          <w:right w:val="nil"/>
          <w:between w:val="nil"/>
        </w:pBdr>
        <w:shd w:val="clear" w:color="auto" w:fill="FFFFFF"/>
        <w:spacing w:after="120"/>
        <w:ind w:left="1440" w:hanging="720"/>
        <w:rPr>
          <w:rFonts w:ascii="Arial" w:hAnsi="Arial" w:cs="Arial"/>
          <w:sz w:val="22"/>
          <w:szCs w:val="22"/>
        </w:rPr>
      </w:pPr>
      <w:r w:rsidRPr="00FB2494">
        <w:rPr>
          <w:rFonts w:ascii="Arial" w:hAnsi="Arial" w:cs="Arial"/>
          <w:color w:val="000000"/>
          <w:sz w:val="22"/>
          <w:szCs w:val="22"/>
        </w:rPr>
        <w:t>Noxious or offensive matter of any kind.</w:t>
      </w:r>
    </w:p>
    <w:p w14:paraId="0000007B" w14:textId="77777777" w:rsidR="00FA7FF0" w:rsidRPr="00FB2494" w:rsidRDefault="001A2726"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t>PROCESS WASTEWATER:  Water which, during manufacturing or processing, comes into direct contact with or results from the production or use of any material, intermediate product, finished product, or waste product.</w:t>
      </w:r>
    </w:p>
    <w:p w14:paraId="0000007C" w14:textId="77777777" w:rsidR="00FA7FF0" w:rsidRPr="00FB2494" w:rsidRDefault="001A2726"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t>RECHARGE:  The process by which groundwater is replenished by precipitation through the percolation of runoff and surface water through the soil.</w:t>
      </w:r>
    </w:p>
    <w:p w14:paraId="0000007D" w14:textId="2E30E734" w:rsidR="00FA7FF0" w:rsidRPr="00FB2494"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commentRangeStart w:id="1"/>
      <w:r w:rsidRPr="00FB2494">
        <w:rPr>
          <w:rFonts w:ascii="Arial" w:hAnsi="Arial" w:cs="Arial"/>
          <w:sz w:val="22"/>
          <w:szCs w:val="22"/>
        </w:rPr>
        <w:t>REDEVELOPMENT:</w:t>
      </w:r>
      <w:commentRangeEnd w:id="1"/>
      <w:r w:rsidR="00FA60F1" w:rsidRPr="00FB2494">
        <w:rPr>
          <w:rStyle w:val="CommentReference"/>
          <w:rFonts w:ascii="Arial" w:hAnsi="Arial" w:cs="Arial"/>
          <w:sz w:val="22"/>
          <w:szCs w:val="22"/>
        </w:rPr>
        <w:commentReference w:id="1"/>
      </w:r>
      <w:r w:rsidRPr="00FB2494">
        <w:rPr>
          <w:rFonts w:ascii="Arial" w:hAnsi="Arial" w:cs="Arial"/>
          <w:sz w:val="22"/>
          <w:szCs w:val="22"/>
        </w:rPr>
        <w:t xml:space="preserve">  Development, rehabilitation, expansion, demolition</w:t>
      </w:r>
      <w:r w:rsidR="00FA60F1" w:rsidRPr="00FB2494">
        <w:rPr>
          <w:rFonts w:ascii="Arial" w:hAnsi="Arial" w:cs="Arial"/>
          <w:sz w:val="22"/>
          <w:szCs w:val="22"/>
        </w:rPr>
        <w:t>, construction, land alteration,</w:t>
      </w:r>
      <w:r w:rsidRPr="00FB2494">
        <w:rPr>
          <w:rFonts w:ascii="Arial" w:hAnsi="Arial" w:cs="Arial"/>
          <w:sz w:val="22"/>
          <w:szCs w:val="22"/>
        </w:rPr>
        <w:t xml:space="preserve"> or phased projects that disturb the ground surface, including impervious surfaces, on previously developed sites. The creation of new areas of impervious surface or new areas of land disturbance on a site constitutes development</w:t>
      </w:r>
      <w:r w:rsidRPr="00FB2494">
        <w:rPr>
          <w:rFonts w:ascii="Arial" w:hAnsi="Arial" w:cs="Arial"/>
          <w:i/>
          <w:sz w:val="22"/>
          <w:szCs w:val="22"/>
        </w:rPr>
        <w:t xml:space="preserve">, </w:t>
      </w:r>
      <w:r w:rsidRPr="00FB2494">
        <w:rPr>
          <w:rFonts w:ascii="Arial" w:hAnsi="Arial" w:cs="Arial"/>
          <w:sz w:val="22"/>
          <w:szCs w:val="22"/>
        </w:rPr>
        <w:t xml:space="preserve">not redevelopment, even where such activities are part of a common plan which also involves redevelopment. </w:t>
      </w:r>
      <w:commentRangeStart w:id="2"/>
      <w:r w:rsidRPr="00FB2494">
        <w:rPr>
          <w:rFonts w:ascii="Arial" w:hAnsi="Arial" w:cs="Arial"/>
          <w:sz w:val="22"/>
          <w:szCs w:val="22"/>
        </w:rPr>
        <w:t>Redevelopment includes maintenance and improvement of existing roadways including widening less than a single lane, adding shoulders, correcting substandard intersections, improving existing drainage systems and repaving; and remedial projects specifically designed to provide improved stormwater management such as projects to separate storm drains and sanitary sewers and stormwater retrofit projects.</w:t>
      </w:r>
      <w:commentRangeEnd w:id="2"/>
      <w:r w:rsidR="00FA60F1" w:rsidRPr="00FB2494">
        <w:rPr>
          <w:rStyle w:val="CommentReference"/>
          <w:rFonts w:ascii="Arial" w:hAnsi="Arial" w:cs="Arial"/>
          <w:sz w:val="22"/>
          <w:szCs w:val="22"/>
        </w:rPr>
        <w:commentReference w:id="2"/>
      </w:r>
    </w:p>
    <w:p w14:paraId="0000007E"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RUNOFF:  Rainfall, snowmelt, or irrigation water flowing over the ground surface.</w:t>
      </w:r>
    </w:p>
    <w:p w14:paraId="0000007F"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SEDIMENT:  Mineral or organic soil material that is transported by wind or water, from its origin to another location; the product of erosion processes.</w:t>
      </w:r>
    </w:p>
    <w:p w14:paraId="00000080" w14:textId="57DC621D"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SEDIMENTATION:  The process or act of deposition of </w:t>
      </w:r>
      <w:r w:rsidR="0015019D" w:rsidRPr="00FB2494">
        <w:rPr>
          <w:rFonts w:ascii="Arial" w:hAnsi="Arial" w:cs="Arial"/>
          <w:sz w:val="22"/>
          <w:szCs w:val="22"/>
        </w:rPr>
        <w:t>S</w:t>
      </w:r>
      <w:r w:rsidRPr="00FB2494">
        <w:rPr>
          <w:rFonts w:ascii="Arial" w:hAnsi="Arial" w:cs="Arial"/>
          <w:sz w:val="22"/>
          <w:szCs w:val="22"/>
        </w:rPr>
        <w:t>ediment.</w:t>
      </w:r>
    </w:p>
    <w:p w14:paraId="00000081" w14:textId="50402A66"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SITE:  Any lot or parcel of land or area of property where </w:t>
      </w:r>
      <w:r w:rsidR="0015019D" w:rsidRPr="00FB2494">
        <w:rPr>
          <w:rFonts w:ascii="Arial" w:hAnsi="Arial" w:cs="Arial"/>
          <w:sz w:val="22"/>
          <w:szCs w:val="22"/>
        </w:rPr>
        <w:t>L</w:t>
      </w:r>
      <w:r w:rsidRPr="00FB2494">
        <w:rPr>
          <w:rFonts w:ascii="Arial" w:hAnsi="Arial" w:cs="Arial"/>
          <w:sz w:val="22"/>
          <w:szCs w:val="22"/>
        </w:rPr>
        <w:t>and-</w:t>
      </w:r>
      <w:r w:rsidR="0015019D" w:rsidRPr="00FB2494">
        <w:rPr>
          <w:rFonts w:ascii="Arial" w:hAnsi="Arial" w:cs="Arial"/>
          <w:sz w:val="22"/>
          <w:szCs w:val="22"/>
        </w:rPr>
        <w:t>D</w:t>
      </w:r>
      <w:r w:rsidRPr="00FB2494">
        <w:rPr>
          <w:rFonts w:ascii="Arial" w:hAnsi="Arial" w:cs="Arial"/>
          <w:sz w:val="22"/>
          <w:szCs w:val="22"/>
        </w:rPr>
        <w:t xml:space="preserve">isturbing </w:t>
      </w:r>
      <w:r w:rsidR="0015019D" w:rsidRPr="00FB2494">
        <w:rPr>
          <w:rFonts w:ascii="Arial" w:hAnsi="Arial" w:cs="Arial"/>
          <w:sz w:val="22"/>
          <w:szCs w:val="22"/>
        </w:rPr>
        <w:t>A</w:t>
      </w:r>
      <w:r w:rsidRPr="00FB2494">
        <w:rPr>
          <w:rFonts w:ascii="Arial" w:hAnsi="Arial" w:cs="Arial"/>
          <w:sz w:val="22"/>
          <w:szCs w:val="22"/>
        </w:rPr>
        <w:t>ctivities are, were, or will be performed.</w:t>
      </w:r>
    </w:p>
    <w:p w14:paraId="00000082"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lastRenderedPageBreak/>
        <w:t>SOIL:  Any earth, sand, rock, gravel, or similar material.</w:t>
      </w:r>
    </w:p>
    <w:p w14:paraId="00000083" w14:textId="77777777" w:rsidR="00FA7FF0" w:rsidRPr="00FB2494" w:rsidRDefault="001A2726" w:rsidP="000218A5">
      <w:pPr>
        <w:shd w:val="clear" w:color="auto" w:fill="FFFFFF"/>
        <w:tabs>
          <w:tab w:val="left" w:pos="720"/>
        </w:tabs>
        <w:spacing w:after="120"/>
        <w:rPr>
          <w:rFonts w:ascii="Arial" w:hAnsi="Arial" w:cs="Arial"/>
          <w:sz w:val="22"/>
          <w:szCs w:val="22"/>
        </w:rPr>
      </w:pPr>
      <w:commentRangeStart w:id="3"/>
      <w:r w:rsidRPr="00FB2494">
        <w:rPr>
          <w:rFonts w:ascii="Arial" w:hAnsi="Arial" w:cs="Arial"/>
          <w:sz w:val="22"/>
          <w:szCs w:val="22"/>
        </w:rPr>
        <w:t>STORMWATER AUTHORITY</w:t>
      </w:r>
      <w:commentRangeEnd w:id="3"/>
      <w:r w:rsidR="005E2804" w:rsidRPr="00FB2494">
        <w:rPr>
          <w:rStyle w:val="CommentReference"/>
          <w:rFonts w:ascii="Arial" w:hAnsi="Arial" w:cs="Arial"/>
          <w:sz w:val="22"/>
          <w:szCs w:val="22"/>
        </w:rPr>
        <w:commentReference w:id="3"/>
      </w:r>
      <w:proofErr w:type="gramStart"/>
      <w:r w:rsidRPr="00FB2494">
        <w:rPr>
          <w:rFonts w:ascii="Arial" w:hAnsi="Arial" w:cs="Arial"/>
          <w:sz w:val="22"/>
          <w:szCs w:val="22"/>
        </w:rPr>
        <w:t xml:space="preserve">: </w:t>
      </w:r>
      <w:r w:rsidRPr="00FB2494">
        <w:rPr>
          <w:rFonts w:ascii="Arial" w:hAnsi="Arial" w:cs="Arial"/>
          <w:b/>
          <w:sz w:val="22"/>
          <w:szCs w:val="22"/>
        </w:rPr>
        <w:t xml:space="preserve"> [</w:t>
      </w:r>
      <w:proofErr w:type="gramEnd"/>
      <w:r w:rsidRPr="00FB2494">
        <w:rPr>
          <w:rFonts w:ascii="Arial" w:hAnsi="Arial" w:cs="Arial"/>
          <w:b/>
          <w:sz w:val="22"/>
          <w:szCs w:val="22"/>
        </w:rPr>
        <w:t>Town]</w:t>
      </w:r>
      <w:r w:rsidRPr="00FB2494">
        <w:rPr>
          <w:rFonts w:ascii="Arial" w:hAnsi="Arial" w:cs="Arial"/>
          <w:sz w:val="22"/>
          <w:szCs w:val="22"/>
        </w:rPr>
        <w:t xml:space="preserve"> Conservation Commission or its authorized agent(s).</w:t>
      </w:r>
    </w:p>
    <w:p w14:paraId="00000084" w14:textId="77777777" w:rsidR="00FA7FF0" w:rsidRPr="00FB2494" w:rsidRDefault="001A2726"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t>STORMWATER:  Runoff from precipitation or snow melt and surface water runoff and drainage.</w:t>
      </w:r>
    </w:p>
    <w:p w14:paraId="4D257C58" w14:textId="3057E12E" w:rsidR="00A94660" w:rsidRPr="00FB2494" w:rsidRDefault="001A2726" w:rsidP="00333B3B">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STORMWATER MANAGEMENT PLAN:  A plan required as part of the application for a </w:t>
      </w:r>
      <w:r w:rsidRPr="00FB2494">
        <w:rPr>
          <w:rFonts w:ascii="Arial" w:hAnsi="Arial" w:cs="Arial"/>
          <w:color w:val="000000"/>
          <w:sz w:val="22"/>
          <w:szCs w:val="22"/>
        </w:rPr>
        <w:t>Land Disturbance</w:t>
      </w:r>
      <w:r w:rsidRPr="00FB2494">
        <w:rPr>
          <w:rFonts w:ascii="Arial" w:hAnsi="Arial" w:cs="Arial"/>
          <w:sz w:val="22"/>
          <w:szCs w:val="22"/>
        </w:rPr>
        <w:t xml:space="preserve"> Permit.</w:t>
      </w:r>
    </w:p>
    <w:p w14:paraId="00000087" w14:textId="73BDA30F"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 xml:space="preserve">TOTAL MAXIMIM DAILY LOAD or TMDL: </w:t>
      </w:r>
      <w:r w:rsidR="00CF1854" w:rsidRPr="00FB2494">
        <w:rPr>
          <w:rFonts w:ascii="Arial" w:eastAsia="Arial" w:hAnsi="Arial" w:cs="Arial"/>
          <w:color w:val="000000"/>
          <w:sz w:val="22"/>
          <w:szCs w:val="22"/>
        </w:rPr>
        <w:t xml:space="preserve">the greatest amount of a pollutant that a water body can accept and still meet water quality standards for protecting public health and maintaining the designated beneficial uses of those waters for drinking, swimming, recreation, and fishing. A TMDL is also a plan, adopted under the Clean Water Act, specifying how much of a specific pollutant can come from various sources, including stormwater discharges, and identifies strategies for reducing the pollutant discharges from these sources so as not to violate Massachusetts surface water quality standards. </w:t>
      </w:r>
      <w:r w:rsidR="00CF1854" w:rsidRPr="00FB2494">
        <w:rPr>
          <w:rFonts w:ascii="Arial" w:hAnsi="Arial" w:cs="Arial"/>
          <w:sz w:val="22"/>
          <w:szCs w:val="22"/>
        </w:rPr>
        <w:t>(314 CMR 4.00, et seq.)</w:t>
      </w:r>
    </w:p>
    <w:p w14:paraId="00000088" w14:textId="3FAF51C8"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b/>
          <w:sz w:val="22"/>
          <w:szCs w:val="22"/>
        </w:rPr>
      </w:pPr>
      <w:r w:rsidRPr="00FB2494">
        <w:rPr>
          <w:rFonts w:ascii="Arial" w:hAnsi="Arial" w:cs="Arial"/>
          <w:sz w:val="22"/>
          <w:szCs w:val="22"/>
        </w:rPr>
        <w:t xml:space="preserve">TOTAL SUSPENDED SOLIDS OR TSS: </w:t>
      </w:r>
      <w:r w:rsidR="00CF1854" w:rsidRPr="00FB2494">
        <w:rPr>
          <w:rFonts w:ascii="Arial" w:hAnsi="Arial" w:cs="Arial"/>
          <w:sz w:val="22"/>
          <w:szCs w:val="22"/>
        </w:rPr>
        <w:t>U</w:t>
      </w:r>
      <w:r w:rsidR="00B66DAE" w:rsidRPr="00FB2494">
        <w:rPr>
          <w:rFonts w:ascii="Arial" w:hAnsi="Arial" w:cs="Arial"/>
          <w:sz w:val="22"/>
          <w:szCs w:val="22"/>
        </w:rPr>
        <w:t>ndissolved</w:t>
      </w:r>
      <w:r w:rsidRPr="00FB2494">
        <w:rPr>
          <w:rFonts w:ascii="Arial" w:hAnsi="Arial" w:cs="Arial"/>
          <w:sz w:val="22"/>
          <w:szCs w:val="22"/>
        </w:rPr>
        <w:t xml:space="preserve"> organic or inorganic </w:t>
      </w:r>
      <w:r w:rsidR="00B66DAE" w:rsidRPr="00FB2494">
        <w:rPr>
          <w:rFonts w:ascii="Arial" w:hAnsi="Arial" w:cs="Arial"/>
          <w:sz w:val="22"/>
          <w:szCs w:val="22"/>
        </w:rPr>
        <w:t>particles</w:t>
      </w:r>
      <w:r w:rsidRPr="00FB2494">
        <w:rPr>
          <w:rFonts w:ascii="Arial" w:hAnsi="Arial" w:cs="Arial"/>
          <w:sz w:val="22"/>
          <w:szCs w:val="22"/>
        </w:rPr>
        <w:t xml:space="preserve"> in water</w:t>
      </w:r>
      <w:r w:rsidRPr="00FB2494">
        <w:rPr>
          <w:rFonts w:ascii="Arial" w:hAnsi="Arial" w:cs="Arial"/>
          <w:b/>
          <w:sz w:val="22"/>
          <w:szCs w:val="22"/>
        </w:rPr>
        <w:t>.</w:t>
      </w:r>
    </w:p>
    <w:p w14:paraId="00000089"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VERNAL POOLS:  Temporary bodies of freshwater which provide critical habitat for a number of vertebrate and invertebrate wildlife species.</w:t>
      </w:r>
    </w:p>
    <w:p w14:paraId="0000008A" w14:textId="77777777" w:rsidR="00FA7FF0" w:rsidRPr="00FB2494" w:rsidRDefault="001A2726"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t>WASTE LOAD ALLOCATION:  The maximum concentration or mass of a pollutant which can be discharged to a waterway from point sources without causing a violation of surface water quality standards as established in an applicable TMDL.</w:t>
      </w:r>
    </w:p>
    <w:p w14:paraId="0000008B" w14:textId="77777777" w:rsidR="00FA7FF0" w:rsidRPr="00FB2494" w:rsidRDefault="001A2726"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t xml:space="preserve">WATERCOURSE:  A natural or man-made channel through which water flows or a stream of water, including a river, </w:t>
      </w:r>
      <w:proofErr w:type="gramStart"/>
      <w:r w:rsidRPr="00FB2494">
        <w:rPr>
          <w:rFonts w:ascii="Arial" w:hAnsi="Arial" w:cs="Arial"/>
          <w:sz w:val="22"/>
          <w:szCs w:val="22"/>
        </w:rPr>
        <w:t>brook</w:t>
      </w:r>
      <w:proofErr w:type="gramEnd"/>
      <w:r w:rsidRPr="00FB2494">
        <w:rPr>
          <w:rFonts w:ascii="Arial" w:hAnsi="Arial" w:cs="Arial"/>
          <w:sz w:val="22"/>
          <w:szCs w:val="22"/>
        </w:rPr>
        <w:t xml:space="preserve"> or underground stream.</w:t>
      </w:r>
    </w:p>
    <w:p w14:paraId="0000008C" w14:textId="0CD8946F" w:rsidR="00FA7FF0" w:rsidRPr="00FB2494" w:rsidRDefault="001A2726" w:rsidP="000218A5">
      <w:pPr>
        <w:shd w:val="clear" w:color="auto" w:fill="FFFFFF"/>
        <w:tabs>
          <w:tab w:val="left" w:pos="720"/>
        </w:tabs>
        <w:spacing w:after="120"/>
        <w:rPr>
          <w:rFonts w:ascii="Arial" w:hAnsi="Arial" w:cs="Arial"/>
          <w:sz w:val="22"/>
          <w:szCs w:val="22"/>
        </w:rPr>
      </w:pPr>
      <w:r w:rsidRPr="00FB2494">
        <w:rPr>
          <w:rFonts w:ascii="Arial" w:hAnsi="Arial" w:cs="Arial"/>
          <w:sz w:val="22"/>
          <w:szCs w:val="22"/>
        </w:rPr>
        <w:t xml:space="preserve">WATERS OF THE COMMONWEALTH:  All waters within the jurisdiction of the </w:t>
      </w:r>
      <w:r w:rsidR="008C409B" w:rsidRPr="00FB2494">
        <w:rPr>
          <w:rFonts w:ascii="Arial" w:hAnsi="Arial" w:cs="Arial"/>
          <w:sz w:val="22"/>
          <w:szCs w:val="22"/>
        </w:rPr>
        <w:t>C</w:t>
      </w:r>
      <w:r w:rsidRPr="00FB2494">
        <w:rPr>
          <w:rFonts w:ascii="Arial" w:hAnsi="Arial" w:cs="Arial"/>
          <w:sz w:val="22"/>
          <w:szCs w:val="22"/>
        </w:rPr>
        <w:t>ommonwealth, including, without limitation, rivers, streams, lakes, ponds, springs, impoundments, estuaries, wetlands, coastal waters, groundwater, and Waters of the United States as defined un</w:t>
      </w:r>
      <w:r w:rsidR="00583739" w:rsidRPr="00FB2494">
        <w:rPr>
          <w:rFonts w:ascii="Arial" w:hAnsi="Arial" w:cs="Arial"/>
          <w:sz w:val="22"/>
          <w:szCs w:val="22"/>
        </w:rPr>
        <w:t>der the Federal Clean Water Act</w:t>
      </w:r>
      <w:r w:rsidRPr="00FB2494">
        <w:rPr>
          <w:rFonts w:ascii="Arial" w:hAnsi="Arial" w:cs="Arial"/>
          <w:sz w:val="22"/>
          <w:szCs w:val="22"/>
        </w:rPr>
        <w:t xml:space="preserve"> as hereafter amended.</w:t>
      </w:r>
    </w:p>
    <w:p w14:paraId="0000008D" w14:textId="77777777" w:rsidR="00FA7FF0" w:rsidRPr="00FB249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FB2494">
        <w:rPr>
          <w:rFonts w:ascii="Arial" w:hAnsi="Arial" w:cs="Arial"/>
          <w:sz w:val="22"/>
          <w:szCs w:val="22"/>
        </w:rPr>
        <w:t>WETLANDS:  Tidal and non-tidal areas characterized by saturated or nearly saturated soils most of the year that are located between terrestrial (land-based) and aquatic (water-based) environments, including freshwater marshes around ponds and channels (rivers and streams), brackish and salt marshes; common names include marshes, swamps and bogs.</w:t>
      </w:r>
    </w:p>
    <w:p w14:paraId="0000008E"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3. Authority</w:t>
      </w:r>
    </w:p>
    <w:p w14:paraId="0000008F" w14:textId="677CAEB3"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This bylaw is adopted under authority granted by the Home Rule Amendment of the Massachusetts Constitution, the Massachusetts home rule statutes, the regulations of the Federal Clean Water Act, 40 CFR 122.34, </w:t>
      </w:r>
      <w:r w:rsidRPr="00FB2494">
        <w:rPr>
          <w:rFonts w:ascii="Arial" w:hAnsi="Arial" w:cs="Arial"/>
          <w:b/>
          <w:color w:val="000000"/>
          <w:sz w:val="22"/>
          <w:szCs w:val="22"/>
        </w:rPr>
        <w:t>[relevant local law]</w:t>
      </w:r>
      <w:r w:rsidRPr="00FB2494">
        <w:rPr>
          <w:rFonts w:ascii="Arial" w:hAnsi="Arial" w:cs="Arial"/>
          <w:color w:val="000000"/>
          <w:sz w:val="22"/>
          <w:szCs w:val="22"/>
        </w:rPr>
        <w:t>.</w:t>
      </w:r>
    </w:p>
    <w:p w14:paraId="00000090"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4. Responsibility for administration</w:t>
      </w:r>
    </w:p>
    <w:p w14:paraId="00000091" w14:textId="77777777" w:rsidR="00FA7FF0" w:rsidRPr="00FB2494" w:rsidRDefault="001A2726" w:rsidP="000218A5">
      <w:pPr>
        <w:widowControl/>
        <w:numPr>
          <w:ilvl w:val="0"/>
          <w:numId w:val="4"/>
        </w:numPr>
        <w:pBdr>
          <w:top w:val="nil"/>
          <w:left w:val="nil"/>
          <w:bottom w:val="nil"/>
          <w:right w:val="nil"/>
          <w:between w:val="nil"/>
        </w:pBdr>
        <w:shd w:val="clear" w:color="auto" w:fill="FFFFFF"/>
        <w:spacing w:after="120"/>
        <w:ind w:left="720"/>
        <w:rPr>
          <w:rFonts w:ascii="Arial" w:hAnsi="Arial" w:cs="Arial"/>
          <w:color w:val="000000"/>
          <w:sz w:val="22"/>
          <w:szCs w:val="22"/>
        </w:rPr>
      </w:pPr>
      <w:r w:rsidRPr="00FB2494">
        <w:rPr>
          <w:rFonts w:ascii="Arial" w:hAnsi="Arial" w:cs="Arial"/>
          <w:color w:val="000000"/>
          <w:sz w:val="22"/>
          <w:szCs w:val="22"/>
        </w:rPr>
        <w:t xml:space="preserve">Stormwater Authority shall administer, </w:t>
      </w:r>
      <w:proofErr w:type="gramStart"/>
      <w:r w:rsidRPr="00FB2494">
        <w:rPr>
          <w:rFonts w:ascii="Arial" w:hAnsi="Arial" w:cs="Arial"/>
          <w:color w:val="000000"/>
          <w:sz w:val="22"/>
          <w:szCs w:val="22"/>
        </w:rPr>
        <w:t>implement</w:t>
      </w:r>
      <w:proofErr w:type="gramEnd"/>
      <w:r w:rsidRPr="00FB2494">
        <w:rPr>
          <w:rFonts w:ascii="Arial" w:hAnsi="Arial" w:cs="Arial"/>
          <w:color w:val="000000"/>
          <w:sz w:val="22"/>
          <w:szCs w:val="22"/>
        </w:rPr>
        <w:t xml:space="preserve"> and enforce this bylaw.  Any powers granted to or duties imposed upon Stormwater Authority may be delegated in writing by Stormwater Authority to its employees or agents.</w:t>
      </w:r>
    </w:p>
    <w:p w14:paraId="1314D39D" w14:textId="77777777" w:rsidR="00333B3B" w:rsidRPr="00FB2494" w:rsidRDefault="00333B3B">
      <w:pPr>
        <w:rPr>
          <w:rFonts w:ascii="Arial" w:hAnsi="Arial" w:cs="Arial"/>
          <w:b/>
          <w:color w:val="000000"/>
          <w:sz w:val="22"/>
          <w:szCs w:val="22"/>
        </w:rPr>
      </w:pPr>
      <w:r w:rsidRPr="00FB2494">
        <w:rPr>
          <w:rFonts w:ascii="Arial" w:hAnsi="Arial" w:cs="Arial"/>
          <w:color w:val="000000"/>
          <w:sz w:val="22"/>
          <w:szCs w:val="22"/>
        </w:rPr>
        <w:br w:type="page"/>
      </w:r>
    </w:p>
    <w:p w14:paraId="00000092" w14:textId="36667149"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lastRenderedPageBreak/>
        <w:t>Section 5. Waivers</w:t>
      </w:r>
    </w:p>
    <w:p w14:paraId="00000093" w14:textId="43E1378E" w:rsidR="00FA7FF0" w:rsidRPr="00FB2494" w:rsidRDefault="001A2726" w:rsidP="000218A5">
      <w:pPr>
        <w:widowControl/>
        <w:numPr>
          <w:ilvl w:val="0"/>
          <w:numId w:val="6"/>
        </w:numPr>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The Stormwater Authority, or its authorized agent, may waive strict compliance with any requirement of this bylaw or the rules and regulations promulgated hereunder, where</w:t>
      </w:r>
      <w:r w:rsidR="00B66DAE" w:rsidRPr="00FB2494">
        <w:rPr>
          <w:rFonts w:ascii="Arial" w:hAnsi="Arial" w:cs="Arial"/>
          <w:color w:val="000000"/>
          <w:sz w:val="22"/>
          <w:szCs w:val="22"/>
        </w:rPr>
        <w:t xml:space="preserve"> such action is</w:t>
      </w:r>
      <w:r w:rsidRPr="00FB2494">
        <w:rPr>
          <w:rFonts w:ascii="Arial" w:hAnsi="Arial" w:cs="Arial"/>
          <w:color w:val="000000"/>
          <w:sz w:val="22"/>
          <w:szCs w:val="22"/>
        </w:rPr>
        <w:t xml:space="preserve">: </w:t>
      </w:r>
    </w:p>
    <w:p w14:paraId="00000094" w14:textId="321D0A85" w:rsidR="00FA7FF0" w:rsidRPr="00FB2494" w:rsidRDefault="001A2726" w:rsidP="000218A5">
      <w:pPr>
        <w:numPr>
          <w:ilvl w:val="0"/>
          <w:numId w:val="1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rPr>
          <w:rFonts w:ascii="Arial" w:hAnsi="Arial" w:cs="Arial"/>
          <w:sz w:val="22"/>
          <w:szCs w:val="22"/>
        </w:rPr>
      </w:pPr>
      <w:r w:rsidRPr="00FB2494">
        <w:rPr>
          <w:rFonts w:ascii="Arial" w:hAnsi="Arial" w:cs="Arial"/>
          <w:color w:val="000000"/>
          <w:sz w:val="22"/>
          <w:szCs w:val="22"/>
        </w:rPr>
        <w:t xml:space="preserve">allowed by federal, </w:t>
      </w:r>
      <w:proofErr w:type="gramStart"/>
      <w:r w:rsidRPr="00FB2494">
        <w:rPr>
          <w:rFonts w:ascii="Arial" w:hAnsi="Arial" w:cs="Arial"/>
          <w:color w:val="000000"/>
          <w:sz w:val="22"/>
          <w:szCs w:val="22"/>
        </w:rPr>
        <w:t>state</w:t>
      </w:r>
      <w:proofErr w:type="gramEnd"/>
      <w:r w:rsidRPr="00FB2494">
        <w:rPr>
          <w:rFonts w:ascii="Arial" w:hAnsi="Arial" w:cs="Arial"/>
          <w:color w:val="000000"/>
          <w:sz w:val="22"/>
          <w:szCs w:val="22"/>
        </w:rPr>
        <w:t xml:space="preserve"> and local statutes and/or regulations; and </w:t>
      </w:r>
    </w:p>
    <w:p w14:paraId="00000095" w14:textId="1F29522E" w:rsidR="00FA7FF0" w:rsidRPr="00FB2494" w:rsidRDefault="001A2726" w:rsidP="000218A5">
      <w:pPr>
        <w:numPr>
          <w:ilvl w:val="0"/>
          <w:numId w:val="1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rPr>
          <w:rFonts w:ascii="Arial" w:hAnsi="Arial" w:cs="Arial"/>
          <w:sz w:val="22"/>
          <w:szCs w:val="22"/>
        </w:rPr>
      </w:pPr>
      <w:r w:rsidRPr="00FB2494">
        <w:rPr>
          <w:rFonts w:ascii="Arial" w:hAnsi="Arial" w:cs="Arial"/>
          <w:color w:val="000000"/>
          <w:sz w:val="22"/>
          <w:szCs w:val="22"/>
        </w:rPr>
        <w:t xml:space="preserve">in the public interest; and </w:t>
      </w:r>
    </w:p>
    <w:p w14:paraId="175B508F" w14:textId="7680E177" w:rsidR="00A94660" w:rsidRPr="00FB2494" w:rsidRDefault="001A2726" w:rsidP="00333B3B">
      <w:pPr>
        <w:numPr>
          <w:ilvl w:val="0"/>
          <w:numId w:val="1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rPr>
          <w:rFonts w:ascii="Arial" w:hAnsi="Arial" w:cs="Arial"/>
          <w:color w:val="000000"/>
          <w:sz w:val="22"/>
          <w:szCs w:val="22"/>
        </w:rPr>
      </w:pPr>
      <w:r w:rsidRPr="00FB2494">
        <w:rPr>
          <w:rFonts w:ascii="Arial" w:hAnsi="Arial" w:cs="Arial"/>
          <w:color w:val="000000"/>
          <w:sz w:val="22"/>
          <w:szCs w:val="22"/>
        </w:rPr>
        <w:t>not inconsistent with the purpose and intent of this bylaw.</w:t>
      </w:r>
    </w:p>
    <w:p w14:paraId="00000097" w14:textId="32202C96" w:rsidR="00FA7FF0" w:rsidRPr="00FB2494" w:rsidRDefault="001A2726" w:rsidP="000218A5">
      <w:pPr>
        <w:widowControl/>
        <w:numPr>
          <w:ilvl w:val="0"/>
          <w:numId w:val="6"/>
        </w:numPr>
        <w:pBdr>
          <w:top w:val="nil"/>
          <w:left w:val="nil"/>
          <w:bottom w:val="nil"/>
          <w:right w:val="nil"/>
          <w:between w:val="nil"/>
        </w:pBdr>
        <w:shd w:val="clear" w:color="auto" w:fill="FFFFFF"/>
        <w:spacing w:after="120"/>
        <w:ind w:left="720"/>
        <w:rPr>
          <w:rFonts w:ascii="Arial" w:hAnsi="Arial" w:cs="Arial"/>
          <w:color w:val="000000"/>
          <w:sz w:val="22"/>
          <w:szCs w:val="22"/>
        </w:rPr>
      </w:pPr>
      <w:r w:rsidRPr="00FB2494">
        <w:rPr>
          <w:rFonts w:ascii="Arial" w:hAnsi="Arial" w:cs="Arial"/>
          <w:color w:val="000000"/>
          <w:sz w:val="22"/>
          <w:szCs w:val="22"/>
        </w:rPr>
        <w:t>Any person seeking a waiver must submit a written waiver request. Such a request shall be accompanied by an explanation or documentation supporting the waiver request and demonstrating that strict application of the bylaw does not further the purposes or objectives of this bylaw.</w:t>
      </w:r>
    </w:p>
    <w:p w14:paraId="00000098" w14:textId="0C7F4D80" w:rsidR="00FA7FF0" w:rsidRPr="00FB2494" w:rsidRDefault="001A2726" w:rsidP="000218A5">
      <w:pPr>
        <w:widowControl/>
        <w:numPr>
          <w:ilvl w:val="0"/>
          <w:numId w:val="6"/>
        </w:numPr>
        <w:pBdr>
          <w:top w:val="nil"/>
          <w:left w:val="nil"/>
          <w:bottom w:val="nil"/>
          <w:right w:val="nil"/>
          <w:between w:val="nil"/>
        </w:pBdr>
        <w:shd w:val="clear" w:color="auto" w:fill="FFFFFF"/>
        <w:spacing w:after="120"/>
        <w:ind w:left="720"/>
        <w:rPr>
          <w:rFonts w:ascii="Arial" w:hAnsi="Arial" w:cs="Arial"/>
          <w:color w:val="000000"/>
          <w:sz w:val="22"/>
          <w:szCs w:val="22"/>
        </w:rPr>
      </w:pPr>
      <w:r w:rsidRPr="00FB2494">
        <w:rPr>
          <w:rFonts w:ascii="Arial" w:hAnsi="Arial" w:cs="Arial"/>
          <w:color w:val="000000"/>
          <w:sz w:val="22"/>
          <w:szCs w:val="22"/>
        </w:rPr>
        <w:t>All waiver requests</w:t>
      </w:r>
      <w:r w:rsidR="00B66DAE" w:rsidRPr="00FB2494">
        <w:rPr>
          <w:rFonts w:ascii="Arial" w:hAnsi="Arial" w:cs="Arial"/>
          <w:color w:val="000000"/>
          <w:sz w:val="22"/>
          <w:szCs w:val="22"/>
        </w:rPr>
        <w:t xml:space="preserve"> shall require a public hearing</w:t>
      </w:r>
      <w:r w:rsidRPr="00FB2494">
        <w:rPr>
          <w:rFonts w:ascii="Arial" w:hAnsi="Arial" w:cs="Arial"/>
          <w:color w:val="000000"/>
          <w:sz w:val="22"/>
          <w:szCs w:val="22"/>
        </w:rPr>
        <w:t>.</w:t>
      </w:r>
    </w:p>
    <w:p w14:paraId="00000099" w14:textId="77777777" w:rsidR="00FA7FF0" w:rsidRPr="00FB2494" w:rsidRDefault="001A2726" w:rsidP="000218A5">
      <w:pPr>
        <w:widowControl/>
        <w:numPr>
          <w:ilvl w:val="0"/>
          <w:numId w:val="6"/>
        </w:numPr>
        <w:pBdr>
          <w:top w:val="nil"/>
          <w:left w:val="nil"/>
          <w:bottom w:val="nil"/>
          <w:right w:val="nil"/>
          <w:between w:val="nil"/>
        </w:pBdr>
        <w:shd w:val="clear" w:color="auto" w:fill="FFFFFF"/>
        <w:spacing w:after="120"/>
        <w:ind w:left="720"/>
        <w:rPr>
          <w:rFonts w:ascii="Arial" w:hAnsi="Arial" w:cs="Arial"/>
          <w:color w:val="000000"/>
          <w:sz w:val="22"/>
          <w:szCs w:val="22"/>
        </w:rPr>
      </w:pPr>
      <w:r w:rsidRPr="00FB2494">
        <w:rPr>
          <w:rFonts w:ascii="Arial" w:hAnsi="Arial" w:cs="Arial"/>
          <w:color w:val="000000"/>
          <w:sz w:val="22"/>
          <w:szCs w:val="22"/>
        </w:rPr>
        <w:t>If in the opinion of the Stormwater Authority or its authorized agent, additional time or information is required for review of a waiver request, the Stormwater Authority may continue a hearing to a date certain announced at the meeting. In the event the applicant objects to a continuance, or fails to provide requested information, the waiver request shall be denied.</w:t>
      </w:r>
    </w:p>
    <w:p w14:paraId="0000009A"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6. Regulations</w:t>
      </w:r>
    </w:p>
    <w:p w14:paraId="0000009B" w14:textId="77777777" w:rsidR="00FA7FF0" w:rsidRPr="00FB2494" w:rsidRDefault="001A2726" w:rsidP="000218A5">
      <w:pPr>
        <w:numPr>
          <w:ilvl w:val="0"/>
          <w:numId w:val="9"/>
        </w:numPr>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FB2494">
        <w:rPr>
          <w:rFonts w:ascii="Arial" w:hAnsi="Arial" w:cs="Arial"/>
          <w:color w:val="000000"/>
          <w:sz w:val="22"/>
          <w:szCs w:val="22"/>
        </w:rPr>
        <w:t>The Stormwater Authority shall adopt within one (1) year, and may periodically amend, r</w:t>
      </w:r>
      <w:commentRangeStart w:id="4"/>
      <w:r w:rsidRPr="00FB2494">
        <w:rPr>
          <w:rFonts w:ascii="Arial" w:hAnsi="Arial" w:cs="Arial"/>
          <w:color w:val="000000"/>
          <w:sz w:val="22"/>
          <w:szCs w:val="22"/>
        </w:rPr>
        <w:t>egulations, rules and/or written guidance</w:t>
      </w:r>
      <w:commentRangeEnd w:id="4"/>
      <w:r w:rsidR="00BC2C1F" w:rsidRPr="00FB2494">
        <w:rPr>
          <w:rStyle w:val="CommentReference"/>
          <w:rFonts w:ascii="Arial" w:hAnsi="Arial" w:cs="Arial"/>
          <w:sz w:val="22"/>
          <w:szCs w:val="22"/>
        </w:rPr>
        <w:commentReference w:id="4"/>
      </w:r>
      <w:r w:rsidRPr="00FB2494">
        <w:rPr>
          <w:rFonts w:ascii="Arial" w:hAnsi="Arial" w:cs="Arial"/>
          <w:color w:val="000000"/>
          <w:sz w:val="22"/>
          <w:szCs w:val="22"/>
        </w:rPr>
        <w:t xml:space="preserve"> relating to the terms, conditions, definitions, enforcement, fees, procedures and administration of this Stormwater Management bylaw </w:t>
      </w:r>
      <w:commentRangeStart w:id="5"/>
      <w:r w:rsidRPr="00FB2494">
        <w:rPr>
          <w:rFonts w:ascii="Arial" w:hAnsi="Arial" w:cs="Arial"/>
          <w:color w:val="000000"/>
          <w:sz w:val="22"/>
          <w:szCs w:val="22"/>
        </w:rPr>
        <w:t>by majority vote after conducting a public hearing to receive comments. Such hearing shall be advertised in a newspaper of general local circulation, at least fourteen (14) days prior to the hearing date.</w:t>
      </w:r>
      <w:commentRangeEnd w:id="5"/>
      <w:r w:rsidRPr="00FB2494">
        <w:rPr>
          <w:rFonts w:ascii="Arial" w:hAnsi="Arial" w:cs="Arial"/>
          <w:sz w:val="22"/>
          <w:szCs w:val="22"/>
        </w:rPr>
        <w:commentReference w:id="5"/>
      </w:r>
      <w:r w:rsidRPr="00FB2494">
        <w:rPr>
          <w:rFonts w:ascii="Arial" w:hAnsi="Arial" w:cs="Arial"/>
          <w:color w:val="000000"/>
          <w:sz w:val="22"/>
          <w:szCs w:val="22"/>
        </w:rPr>
        <w:t xml:space="preserve"> Failure of the Stormwater Authority to issue such rules, or regulations, or a legal declaration of their invalidity by a court, shall not act to suspend or invalidate the effect of this bylaw.</w:t>
      </w:r>
    </w:p>
    <w:p w14:paraId="0000009C" w14:textId="77777777" w:rsidR="00FA7FF0" w:rsidRPr="00FB2494" w:rsidRDefault="001A2726" w:rsidP="000218A5">
      <w:pPr>
        <w:numPr>
          <w:ilvl w:val="0"/>
          <w:numId w:val="9"/>
        </w:numPr>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FB2494">
        <w:rPr>
          <w:rFonts w:ascii="Arial" w:hAnsi="Arial" w:cs="Arial"/>
          <w:color w:val="000000"/>
          <w:sz w:val="22"/>
          <w:szCs w:val="22"/>
        </w:rPr>
        <w:t xml:space="preserve">Stormwater Management regulations, rules or guidance shall identify thresholds and requirements for Administrative Land Disturbance Review and Land Disturbance Permits required by this bylaw and consistent with or more stringent than the most recent Small Municipal Separate Sewer System General Permit (MS4). </w:t>
      </w:r>
    </w:p>
    <w:p w14:paraId="0000009D" w14:textId="5387B568" w:rsidR="00FA7FF0" w:rsidRPr="00FB2494" w:rsidRDefault="001A2726" w:rsidP="000218A5">
      <w:pPr>
        <w:numPr>
          <w:ilvl w:val="0"/>
          <w:numId w:val="9"/>
        </w:numPr>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FB2494">
        <w:rPr>
          <w:rFonts w:ascii="Arial" w:hAnsi="Arial" w:cs="Arial"/>
          <w:color w:val="000000"/>
          <w:sz w:val="22"/>
          <w:szCs w:val="22"/>
        </w:rPr>
        <w:t xml:space="preserve">Stormwater Management regulations may identify one or more categories of </w:t>
      </w:r>
      <w:commentRangeStart w:id="6"/>
      <w:r w:rsidRPr="00FB2494">
        <w:rPr>
          <w:rFonts w:ascii="Arial" w:hAnsi="Arial" w:cs="Arial"/>
          <w:color w:val="000000"/>
          <w:sz w:val="22"/>
          <w:szCs w:val="22"/>
        </w:rPr>
        <w:t xml:space="preserve">projects </w:t>
      </w:r>
      <w:commentRangeEnd w:id="6"/>
      <w:r w:rsidRPr="00FB2494">
        <w:rPr>
          <w:rFonts w:ascii="Arial" w:hAnsi="Arial" w:cs="Arial"/>
          <w:sz w:val="22"/>
          <w:szCs w:val="22"/>
        </w:rPr>
        <w:commentReference w:id="6"/>
      </w:r>
      <w:r w:rsidRPr="00FB2494">
        <w:rPr>
          <w:rFonts w:ascii="Arial" w:hAnsi="Arial" w:cs="Arial"/>
          <w:color w:val="000000"/>
          <w:sz w:val="22"/>
          <w:szCs w:val="22"/>
        </w:rPr>
        <w:t xml:space="preserve">requiring an Administrative Land Disturbance Review that, because of their size, scope and common </w:t>
      </w:r>
      <w:r w:rsidR="00BC2C1F" w:rsidRPr="00FB2494">
        <w:rPr>
          <w:rFonts w:ascii="Arial" w:hAnsi="Arial" w:cs="Arial"/>
          <w:color w:val="000000"/>
          <w:sz w:val="22"/>
          <w:szCs w:val="22"/>
        </w:rPr>
        <w:t xml:space="preserve">features or </w:t>
      </w:r>
      <w:r w:rsidRPr="00FB2494">
        <w:rPr>
          <w:rFonts w:ascii="Arial" w:hAnsi="Arial" w:cs="Arial"/>
          <w:color w:val="000000"/>
          <w:sz w:val="22"/>
          <w:szCs w:val="22"/>
        </w:rPr>
        <w:t>characteristics, may be approved by one or more agents of the Stormwater Authority rather than by a majority of Stormwater Authority members pursuant to Article III of this bylaw. For such projects, the Stormwater Authority will identify minimum stormwater management standards pursuant to this bylaw, compliance with which is required before the project is approved.</w:t>
      </w:r>
    </w:p>
    <w:p w14:paraId="4F1624B6" w14:textId="77777777" w:rsidR="00BC2C1F" w:rsidRPr="00FB2494" w:rsidRDefault="00BC2C1F" w:rsidP="000218A5">
      <w:pPr>
        <w:spacing w:after="120"/>
        <w:rPr>
          <w:rFonts w:ascii="Arial" w:hAnsi="Arial" w:cs="Arial"/>
          <w:b/>
          <w:color w:val="000000"/>
          <w:sz w:val="22"/>
          <w:szCs w:val="22"/>
        </w:rPr>
      </w:pPr>
      <w:r w:rsidRPr="00FB2494">
        <w:rPr>
          <w:rFonts w:ascii="Arial" w:hAnsi="Arial" w:cs="Arial"/>
          <w:color w:val="000000"/>
          <w:sz w:val="22"/>
          <w:szCs w:val="22"/>
        </w:rPr>
        <w:br w:type="page"/>
      </w:r>
    </w:p>
    <w:p w14:paraId="0000009E" w14:textId="4760291D" w:rsidR="00FA7FF0" w:rsidRPr="00FB2494" w:rsidRDefault="001A2726" w:rsidP="000218A5">
      <w:pPr>
        <w:pStyle w:val="Heading2"/>
        <w:shd w:val="clear" w:color="auto" w:fill="FFFFFF"/>
        <w:spacing w:after="120"/>
        <w:rPr>
          <w:rFonts w:ascii="Arial" w:hAnsi="Arial" w:cs="Arial"/>
          <w:color w:val="000000"/>
          <w:sz w:val="22"/>
          <w:szCs w:val="22"/>
        </w:rPr>
      </w:pPr>
      <w:commentRangeStart w:id="7"/>
      <w:r w:rsidRPr="00FB2494">
        <w:rPr>
          <w:rFonts w:ascii="Arial" w:hAnsi="Arial" w:cs="Arial"/>
          <w:color w:val="000000"/>
          <w:sz w:val="22"/>
          <w:szCs w:val="22"/>
        </w:rPr>
        <w:lastRenderedPageBreak/>
        <w:t>Section 7. Enforcement</w:t>
      </w:r>
      <w:commentRangeEnd w:id="7"/>
      <w:r w:rsidR="00EA742B" w:rsidRPr="00FB2494">
        <w:rPr>
          <w:rStyle w:val="CommentReference"/>
          <w:rFonts w:ascii="Arial" w:hAnsi="Arial" w:cs="Arial"/>
          <w:b w:val="0"/>
          <w:sz w:val="22"/>
          <w:szCs w:val="22"/>
        </w:rPr>
        <w:commentReference w:id="7"/>
      </w:r>
    </w:p>
    <w:p w14:paraId="0000009F"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The Stormwater Authority or its authorized agent shall enforce this bylaw, and any associated regulations, orders, violation notices, and enforcement orders and may pursue all civil and criminal remedies for such violations.</w:t>
      </w:r>
    </w:p>
    <w:p w14:paraId="000000A0" w14:textId="77777777" w:rsidR="00FA7FF0" w:rsidRPr="00FB2494" w:rsidRDefault="001A2726" w:rsidP="000218A5">
      <w:pPr>
        <w:widowControl/>
        <w:numPr>
          <w:ilvl w:val="0"/>
          <w:numId w:val="7"/>
        </w:numPr>
        <w:pBdr>
          <w:top w:val="nil"/>
          <w:left w:val="nil"/>
          <w:bottom w:val="nil"/>
          <w:right w:val="nil"/>
          <w:between w:val="nil"/>
        </w:pBdr>
        <w:shd w:val="clear" w:color="auto" w:fill="FFFFFF"/>
        <w:spacing w:after="120"/>
        <w:ind w:left="720" w:hanging="432"/>
        <w:rPr>
          <w:rFonts w:ascii="Arial" w:hAnsi="Arial" w:cs="Arial"/>
          <w:color w:val="000000"/>
          <w:sz w:val="22"/>
          <w:szCs w:val="22"/>
        </w:rPr>
      </w:pPr>
      <w:r w:rsidRPr="00FB2494">
        <w:rPr>
          <w:rFonts w:ascii="Arial" w:hAnsi="Arial" w:cs="Arial"/>
          <w:color w:val="000000"/>
          <w:sz w:val="22"/>
          <w:szCs w:val="22"/>
        </w:rPr>
        <w:t xml:space="preserve">Criminal and Civil relief. </w:t>
      </w:r>
    </w:p>
    <w:p w14:paraId="000000A1" w14:textId="77777777" w:rsidR="00FA7FF0" w:rsidRPr="00FB2494" w:rsidRDefault="001A2726" w:rsidP="000218A5">
      <w:pPr>
        <w:widowControl/>
        <w:numPr>
          <w:ilvl w:val="3"/>
          <w:numId w:val="12"/>
        </w:numPr>
        <w:pBdr>
          <w:top w:val="nil"/>
          <w:left w:val="nil"/>
          <w:bottom w:val="nil"/>
          <w:right w:val="nil"/>
          <w:between w:val="nil"/>
        </w:pBdr>
        <w:shd w:val="clear" w:color="auto" w:fill="FFFFFF"/>
        <w:spacing w:after="120"/>
        <w:ind w:left="1170" w:hanging="450"/>
        <w:rPr>
          <w:rFonts w:ascii="Arial" w:hAnsi="Arial" w:cs="Arial"/>
          <w:color w:val="000000"/>
          <w:sz w:val="22"/>
          <w:szCs w:val="22"/>
        </w:rPr>
      </w:pPr>
      <w:r w:rsidRPr="00FB2494">
        <w:rPr>
          <w:rFonts w:ascii="Arial" w:hAnsi="Arial" w:cs="Arial"/>
          <w:color w:val="000000"/>
          <w:sz w:val="22"/>
          <w:szCs w:val="22"/>
        </w:rPr>
        <w:t xml:space="preserve">Any person who violates the provisions of this bylaw, or any associated regulations, permit, notice, or order issued thereunder, may be subject to criminal penalties and prosecution in a court of competent jurisdiction and shall result in a criminal fine of not more than $300. Each day or part thereof that such violation occurs or continues shall constitute a separate offense. </w:t>
      </w:r>
    </w:p>
    <w:p w14:paraId="000000A2" w14:textId="77777777" w:rsidR="00FA7FF0" w:rsidRPr="00FB2494" w:rsidRDefault="001A2726" w:rsidP="000218A5">
      <w:pPr>
        <w:widowControl/>
        <w:numPr>
          <w:ilvl w:val="3"/>
          <w:numId w:val="12"/>
        </w:numPr>
        <w:pBdr>
          <w:top w:val="nil"/>
          <w:left w:val="nil"/>
          <w:bottom w:val="nil"/>
          <w:right w:val="nil"/>
          <w:between w:val="nil"/>
        </w:pBdr>
        <w:shd w:val="clear" w:color="auto" w:fill="FFFFFF"/>
        <w:spacing w:after="120"/>
        <w:ind w:left="1170" w:hanging="450"/>
        <w:rPr>
          <w:rFonts w:ascii="Arial" w:hAnsi="Arial" w:cs="Arial"/>
          <w:color w:val="000000"/>
          <w:sz w:val="22"/>
          <w:szCs w:val="22"/>
        </w:rPr>
      </w:pPr>
      <w:r w:rsidRPr="00FB2494">
        <w:rPr>
          <w:rFonts w:ascii="Arial" w:hAnsi="Arial" w:cs="Arial"/>
          <w:color w:val="000000"/>
          <w:sz w:val="22"/>
          <w:szCs w:val="22"/>
        </w:rPr>
        <w:t>The Stormwater Authority may seek injunctive relief in a court of competent jurisdiction restraining the person from activities which would create further violations or compelling the person to perform abatement or remediation of the violation.</w:t>
      </w:r>
    </w:p>
    <w:p w14:paraId="000000A3" w14:textId="77777777" w:rsidR="00FA7FF0" w:rsidRPr="00FB2494" w:rsidRDefault="001A2726" w:rsidP="000218A5">
      <w:pPr>
        <w:widowControl/>
        <w:numPr>
          <w:ilvl w:val="0"/>
          <w:numId w:val="7"/>
        </w:numPr>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Orders.</w:t>
      </w:r>
    </w:p>
    <w:p w14:paraId="000000A4" w14:textId="77777777" w:rsidR="00FA7FF0" w:rsidRPr="00FB2494" w:rsidRDefault="001A2726" w:rsidP="000218A5">
      <w:pPr>
        <w:widowControl/>
        <w:numPr>
          <w:ilvl w:val="0"/>
          <w:numId w:val="8"/>
        </w:numPr>
        <w:pBdr>
          <w:top w:val="nil"/>
          <w:left w:val="nil"/>
          <w:bottom w:val="nil"/>
          <w:right w:val="nil"/>
          <w:between w:val="nil"/>
        </w:pBdr>
        <w:shd w:val="clear" w:color="auto" w:fill="FFFFFF"/>
        <w:spacing w:after="120"/>
        <w:ind w:left="1170" w:hanging="450"/>
        <w:rPr>
          <w:rFonts w:ascii="Arial" w:hAnsi="Arial" w:cs="Arial"/>
          <w:color w:val="000000"/>
          <w:sz w:val="22"/>
          <w:szCs w:val="22"/>
        </w:rPr>
      </w:pPr>
      <w:r w:rsidRPr="00FB2494">
        <w:rPr>
          <w:rFonts w:ascii="Arial" w:hAnsi="Arial" w:cs="Arial"/>
          <w:color w:val="000000"/>
          <w:sz w:val="22"/>
          <w:szCs w:val="22"/>
        </w:rPr>
        <w:t>The Stormwater Authority or its authorized agent may issue a written order to enforce the provisions of this bylaw or any regulations thereunder, which may include:</w:t>
      </w:r>
    </w:p>
    <w:p w14:paraId="000000A5" w14:textId="77777777" w:rsidR="00FA7FF0" w:rsidRPr="00FB2494" w:rsidRDefault="001A2726" w:rsidP="000218A5">
      <w:pPr>
        <w:widowControl/>
        <w:numPr>
          <w:ilvl w:val="1"/>
          <w:numId w:val="8"/>
        </w:numPr>
        <w:pBdr>
          <w:top w:val="nil"/>
          <w:left w:val="nil"/>
          <w:bottom w:val="nil"/>
          <w:right w:val="nil"/>
          <w:between w:val="nil"/>
        </w:pBdr>
        <w:shd w:val="clear" w:color="auto" w:fill="FFFFFF"/>
        <w:spacing w:after="120"/>
        <w:ind w:left="1710" w:hanging="534"/>
        <w:rPr>
          <w:rFonts w:ascii="Arial" w:hAnsi="Arial" w:cs="Arial"/>
          <w:color w:val="000000"/>
          <w:sz w:val="22"/>
          <w:szCs w:val="22"/>
        </w:rPr>
      </w:pPr>
      <w:r w:rsidRPr="00FB2494">
        <w:rPr>
          <w:rFonts w:ascii="Arial" w:hAnsi="Arial" w:cs="Arial"/>
          <w:color w:val="000000"/>
          <w:sz w:val="22"/>
          <w:szCs w:val="22"/>
        </w:rPr>
        <w:t xml:space="preserve">Elimination of illicit connections or discharges to the </w:t>
      </w:r>
      <w:proofErr w:type="gramStart"/>
      <w:r w:rsidRPr="00FB2494">
        <w:rPr>
          <w:rFonts w:ascii="Arial" w:hAnsi="Arial" w:cs="Arial"/>
          <w:color w:val="000000"/>
          <w:sz w:val="22"/>
          <w:szCs w:val="22"/>
        </w:rPr>
        <w:t>MS4;</w:t>
      </w:r>
      <w:proofErr w:type="gramEnd"/>
    </w:p>
    <w:p w14:paraId="000000A6" w14:textId="77777777" w:rsidR="00FA7FF0" w:rsidRPr="00FB2494" w:rsidRDefault="001A2726" w:rsidP="000218A5">
      <w:pPr>
        <w:widowControl/>
        <w:numPr>
          <w:ilvl w:val="1"/>
          <w:numId w:val="8"/>
        </w:numPr>
        <w:pBdr>
          <w:top w:val="nil"/>
          <w:left w:val="nil"/>
          <w:bottom w:val="nil"/>
          <w:right w:val="nil"/>
          <w:between w:val="nil"/>
        </w:pBdr>
        <w:shd w:val="clear" w:color="auto" w:fill="FFFFFF"/>
        <w:spacing w:after="120"/>
        <w:ind w:left="1710" w:hanging="534"/>
        <w:rPr>
          <w:rFonts w:ascii="Arial" w:hAnsi="Arial" w:cs="Arial"/>
          <w:color w:val="000000"/>
          <w:sz w:val="22"/>
          <w:szCs w:val="22"/>
        </w:rPr>
      </w:pPr>
      <w:r w:rsidRPr="00FB2494">
        <w:rPr>
          <w:rFonts w:ascii="Arial" w:hAnsi="Arial" w:cs="Arial"/>
          <w:color w:val="000000"/>
          <w:sz w:val="22"/>
          <w:szCs w:val="22"/>
        </w:rPr>
        <w:t>Elimination of discharges to the MS4 or, directly or indirectly, into a watercourse or into the Waters of the Commonwealth.</w:t>
      </w:r>
    </w:p>
    <w:p w14:paraId="000000A7" w14:textId="77777777" w:rsidR="00FA7FF0" w:rsidRPr="00FB2494" w:rsidRDefault="001A2726" w:rsidP="000218A5">
      <w:pPr>
        <w:widowControl/>
        <w:numPr>
          <w:ilvl w:val="1"/>
          <w:numId w:val="8"/>
        </w:numPr>
        <w:pBdr>
          <w:top w:val="nil"/>
          <w:left w:val="nil"/>
          <w:bottom w:val="nil"/>
          <w:right w:val="nil"/>
          <w:between w:val="nil"/>
        </w:pBdr>
        <w:shd w:val="clear" w:color="auto" w:fill="FFFFFF"/>
        <w:spacing w:after="120"/>
        <w:ind w:left="1710" w:hanging="534"/>
        <w:rPr>
          <w:rFonts w:ascii="Arial" w:hAnsi="Arial" w:cs="Arial"/>
          <w:color w:val="000000"/>
          <w:sz w:val="22"/>
          <w:szCs w:val="22"/>
        </w:rPr>
      </w:pPr>
      <w:r w:rsidRPr="00FB2494">
        <w:rPr>
          <w:rFonts w:ascii="Arial" w:hAnsi="Arial" w:cs="Arial"/>
          <w:color w:val="000000"/>
          <w:sz w:val="22"/>
          <w:szCs w:val="22"/>
        </w:rPr>
        <w:t xml:space="preserve">Performance of monitoring, analyses, and </w:t>
      </w:r>
      <w:proofErr w:type="gramStart"/>
      <w:r w:rsidRPr="00FB2494">
        <w:rPr>
          <w:rFonts w:ascii="Arial" w:hAnsi="Arial" w:cs="Arial"/>
          <w:color w:val="000000"/>
          <w:sz w:val="22"/>
          <w:szCs w:val="22"/>
        </w:rPr>
        <w:t>reporting;</w:t>
      </w:r>
      <w:proofErr w:type="gramEnd"/>
    </w:p>
    <w:p w14:paraId="000000A8" w14:textId="77777777" w:rsidR="00FA7FF0" w:rsidRPr="00FB2494" w:rsidRDefault="001A2726" w:rsidP="000218A5">
      <w:pPr>
        <w:widowControl/>
        <w:numPr>
          <w:ilvl w:val="1"/>
          <w:numId w:val="8"/>
        </w:numPr>
        <w:pBdr>
          <w:top w:val="nil"/>
          <w:left w:val="nil"/>
          <w:bottom w:val="nil"/>
          <w:right w:val="nil"/>
          <w:between w:val="nil"/>
        </w:pBdr>
        <w:shd w:val="clear" w:color="auto" w:fill="FFFFFF"/>
        <w:spacing w:after="120"/>
        <w:ind w:left="1710" w:hanging="534"/>
        <w:rPr>
          <w:rFonts w:ascii="Arial" w:hAnsi="Arial" w:cs="Arial"/>
          <w:color w:val="000000"/>
          <w:sz w:val="22"/>
          <w:szCs w:val="22"/>
        </w:rPr>
      </w:pPr>
      <w:r w:rsidRPr="00FB2494">
        <w:rPr>
          <w:rFonts w:ascii="Arial" w:hAnsi="Arial" w:cs="Arial"/>
          <w:color w:val="000000"/>
          <w:sz w:val="22"/>
          <w:szCs w:val="22"/>
        </w:rPr>
        <w:t xml:space="preserve">Cessation </w:t>
      </w:r>
      <w:proofErr w:type="gramStart"/>
      <w:r w:rsidRPr="00FB2494">
        <w:rPr>
          <w:rFonts w:ascii="Arial" w:hAnsi="Arial" w:cs="Arial"/>
          <w:color w:val="000000"/>
          <w:sz w:val="22"/>
          <w:szCs w:val="22"/>
        </w:rPr>
        <w:t>of  unlawful</w:t>
      </w:r>
      <w:proofErr w:type="gramEnd"/>
      <w:r w:rsidRPr="00FB2494">
        <w:rPr>
          <w:rFonts w:ascii="Arial" w:hAnsi="Arial" w:cs="Arial"/>
          <w:color w:val="000000"/>
          <w:sz w:val="22"/>
          <w:szCs w:val="22"/>
        </w:rPr>
        <w:t xml:space="preserve"> discharges, practices, or operations; </w:t>
      </w:r>
    </w:p>
    <w:p w14:paraId="000000A9" w14:textId="6C4C3F62" w:rsidR="00FA7FF0" w:rsidRPr="00FB2494" w:rsidRDefault="001A2726" w:rsidP="000218A5">
      <w:pPr>
        <w:widowControl/>
        <w:numPr>
          <w:ilvl w:val="1"/>
          <w:numId w:val="8"/>
        </w:numPr>
        <w:pBdr>
          <w:top w:val="nil"/>
          <w:left w:val="nil"/>
          <w:bottom w:val="nil"/>
          <w:right w:val="nil"/>
          <w:between w:val="nil"/>
        </w:pBdr>
        <w:shd w:val="clear" w:color="auto" w:fill="FFFFFF"/>
        <w:spacing w:after="120"/>
        <w:ind w:left="1710" w:hanging="534"/>
        <w:rPr>
          <w:rFonts w:ascii="Arial" w:hAnsi="Arial" w:cs="Arial"/>
          <w:color w:val="000000"/>
          <w:sz w:val="22"/>
          <w:szCs w:val="22"/>
        </w:rPr>
      </w:pPr>
      <w:r w:rsidRPr="00FB2494">
        <w:rPr>
          <w:rFonts w:ascii="Arial" w:hAnsi="Arial" w:cs="Arial"/>
          <w:color w:val="000000"/>
          <w:sz w:val="22"/>
          <w:szCs w:val="22"/>
        </w:rPr>
        <w:t xml:space="preserve">Implementation </w:t>
      </w:r>
      <w:proofErr w:type="gramStart"/>
      <w:r w:rsidRPr="00FB2494">
        <w:rPr>
          <w:rFonts w:ascii="Arial" w:hAnsi="Arial" w:cs="Arial"/>
          <w:color w:val="000000"/>
          <w:sz w:val="22"/>
          <w:szCs w:val="22"/>
        </w:rPr>
        <w:t>of  measures</w:t>
      </w:r>
      <w:proofErr w:type="gramEnd"/>
      <w:r w:rsidRPr="00FB2494">
        <w:rPr>
          <w:rFonts w:ascii="Arial" w:hAnsi="Arial" w:cs="Arial"/>
          <w:color w:val="000000"/>
          <w:sz w:val="22"/>
          <w:szCs w:val="22"/>
        </w:rPr>
        <w:t xml:space="preserve"> to minimize the discharge of pollutants until such time as the illicit connection </w:t>
      </w:r>
      <w:r w:rsidR="00EA742B" w:rsidRPr="00FB2494">
        <w:rPr>
          <w:rFonts w:ascii="Arial" w:hAnsi="Arial" w:cs="Arial"/>
          <w:color w:val="000000"/>
          <w:sz w:val="22"/>
          <w:szCs w:val="22"/>
        </w:rPr>
        <w:t xml:space="preserve">or discharge </w:t>
      </w:r>
      <w:r w:rsidRPr="00FB2494">
        <w:rPr>
          <w:rFonts w:ascii="Arial" w:hAnsi="Arial" w:cs="Arial"/>
          <w:color w:val="000000"/>
          <w:sz w:val="22"/>
          <w:szCs w:val="22"/>
        </w:rPr>
        <w:t>shall be eliminated; and</w:t>
      </w:r>
    </w:p>
    <w:p w14:paraId="000000AA" w14:textId="77777777" w:rsidR="00FA7FF0" w:rsidRPr="00FB2494" w:rsidRDefault="001A2726" w:rsidP="000218A5">
      <w:pPr>
        <w:widowControl/>
        <w:numPr>
          <w:ilvl w:val="1"/>
          <w:numId w:val="8"/>
        </w:numPr>
        <w:pBdr>
          <w:top w:val="nil"/>
          <w:left w:val="nil"/>
          <w:bottom w:val="nil"/>
          <w:right w:val="nil"/>
          <w:between w:val="nil"/>
        </w:pBdr>
        <w:shd w:val="clear" w:color="auto" w:fill="FFFFFF"/>
        <w:spacing w:after="120"/>
        <w:ind w:left="1710" w:hanging="534"/>
        <w:rPr>
          <w:rFonts w:ascii="Arial" w:hAnsi="Arial" w:cs="Arial"/>
          <w:color w:val="000000"/>
          <w:sz w:val="22"/>
          <w:szCs w:val="22"/>
        </w:rPr>
      </w:pPr>
      <w:r w:rsidRPr="00FB2494">
        <w:rPr>
          <w:rFonts w:ascii="Arial" w:hAnsi="Arial" w:cs="Arial"/>
          <w:color w:val="000000"/>
          <w:sz w:val="22"/>
          <w:szCs w:val="22"/>
        </w:rPr>
        <w:t>Remediation of contamination in connection therewith.</w:t>
      </w:r>
    </w:p>
    <w:p w14:paraId="000000AB" w14:textId="60330005" w:rsidR="00FA7FF0" w:rsidRPr="00FB2494" w:rsidRDefault="001A2726" w:rsidP="000218A5">
      <w:pPr>
        <w:widowControl/>
        <w:numPr>
          <w:ilvl w:val="0"/>
          <w:numId w:val="8"/>
        </w:numPr>
        <w:pBdr>
          <w:top w:val="nil"/>
          <w:left w:val="nil"/>
          <w:bottom w:val="nil"/>
          <w:right w:val="nil"/>
          <w:between w:val="nil"/>
        </w:pBdr>
        <w:shd w:val="clear" w:color="auto" w:fill="FFFFFF"/>
        <w:spacing w:after="120"/>
        <w:ind w:left="1170" w:hanging="450"/>
        <w:rPr>
          <w:rFonts w:ascii="Arial" w:hAnsi="Arial" w:cs="Arial"/>
          <w:color w:val="000000"/>
          <w:sz w:val="22"/>
          <w:szCs w:val="22"/>
        </w:rPr>
      </w:pPr>
      <w:r w:rsidRPr="00FB2494">
        <w:rPr>
          <w:rFonts w:ascii="Arial" w:hAnsi="Arial" w:cs="Arial"/>
          <w:color w:val="000000"/>
          <w:sz w:val="22"/>
          <w:szCs w:val="22"/>
        </w:rPr>
        <w:t>If the Stormwater Authority determines that a person’s failure to follow the requirements</w:t>
      </w:r>
      <w:r w:rsidRPr="00FB2494">
        <w:rPr>
          <w:rFonts w:ascii="Arial" w:hAnsi="Arial" w:cs="Arial"/>
          <w:i/>
          <w:color w:val="000000"/>
          <w:sz w:val="22"/>
          <w:szCs w:val="22"/>
        </w:rPr>
        <w:t xml:space="preserve"> </w:t>
      </w:r>
      <w:r w:rsidRPr="00FB2494">
        <w:rPr>
          <w:rFonts w:ascii="Arial" w:hAnsi="Arial" w:cs="Arial"/>
          <w:color w:val="000000"/>
          <w:sz w:val="22"/>
          <w:szCs w:val="22"/>
        </w:rPr>
        <w:t>of a Land Disturbance Permit and the related Erosion and Sedimentation Control Plan, or Operations and Maintenance Plan</w:t>
      </w:r>
      <w:r w:rsidRPr="00FB2494">
        <w:rPr>
          <w:rFonts w:ascii="Arial" w:hAnsi="Arial" w:cs="Arial"/>
          <w:i/>
          <w:color w:val="000000"/>
          <w:sz w:val="22"/>
          <w:szCs w:val="22"/>
        </w:rPr>
        <w:t xml:space="preserve"> </w:t>
      </w:r>
      <w:r w:rsidRPr="00FB2494">
        <w:rPr>
          <w:rFonts w:ascii="Arial" w:hAnsi="Arial" w:cs="Arial"/>
          <w:color w:val="000000"/>
          <w:sz w:val="22"/>
          <w:szCs w:val="22"/>
        </w:rPr>
        <w:t xml:space="preserve">or any other authorization issued pursuant to this bylaw or regulations issued hereunder, then the Authority may issue a written order to the person to remediate the </w:t>
      </w:r>
      <w:r w:rsidR="00EA742B" w:rsidRPr="00FB2494">
        <w:rPr>
          <w:rFonts w:ascii="Arial" w:hAnsi="Arial" w:cs="Arial"/>
          <w:color w:val="000000"/>
          <w:sz w:val="22"/>
          <w:szCs w:val="22"/>
        </w:rPr>
        <w:t xml:space="preserve">non-compliance and/or any </w:t>
      </w:r>
      <w:r w:rsidRPr="00FB2494">
        <w:rPr>
          <w:rFonts w:ascii="Arial" w:hAnsi="Arial" w:cs="Arial"/>
          <w:color w:val="000000"/>
          <w:sz w:val="22"/>
          <w:szCs w:val="22"/>
        </w:rPr>
        <w:t>adverse impact</w:t>
      </w:r>
      <w:r w:rsidR="00EA742B" w:rsidRPr="00FB2494">
        <w:rPr>
          <w:rFonts w:ascii="Arial" w:hAnsi="Arial" w:cs="Arial"/>
          <w:color w:val="000000"/>
          <w:sz w:val="22"/>
          <w:szCs w:val="22"/>
        </w:rPr>
        <w:t xml:space="preserve"> caused by it</w:t>
      </w:r>
      <w:r w:rsidRPr="00FB2494">
        <w:rPr>
          <w:rFonts w:ascii="Arial" w:hAnsi="Arial" w:cs="Arial"/>
          <w:color w:val="000000"/>
          <w:sz w:val="22"/>
          <w:szCs w:val="22"/>
        </w:rPr>
        <w:t>, which may include:</w:t>
      </w:r>
    </w:p>
    <w:p w14:paraId="000000AC" w14:textId="1F949A1B" w:rsidR="00FA7FF0" w:rsidRPr="00FB2494" w:rsidRDefault="001A2726" w:rsidP="000218A5">
      <w:pPr>
        <w:widowControl/>
        <w:numPr>
          <w:ilvl w:val="1"/>
          <w:numId w:val="10"/>
        </w:numPr>
        <w:pBdr>
          <w:top w:val="nil"/>
          <w:left w:val="nil"/>
          <w:bottom w:val="nil"/>
          <w:right w:val="nil"/>
          <w:between w:val="nil"/>
        </w:pBdr>
        <w:shd w:val="clear" w:color="auto" w:fill="FFFFFF"/>
        <w:spacing w:after="120"/>
        <w:ind w:left="1800" w:hanging="630"/>
        <w:rPr>
          <w:rFonts w:ascii="Arial" w:hAnsi="Arial" w:cs="Arial"/>
          <w:color w:val="000000"/>
          <w:sz w:val="22"/>
          <w:szCs w:val="22"/>
        </w:rPr>
      </w:pPr>
      <w:r w:rsidRPr="00FB2494">
        <w:rPr>
          <w:rFonts w:ascii="Arial" w:hAnsi="Arial" w:cs="Arial"/>
          <w:color w:val="000000"/>
          <w:sz w:val="22"/>
          <w:szCs w:val="22"/>
        </w:rPr>
        <w:t xml:space="preserve">A requirement to cease and desist from the land-disturbing activity until there is compliance with the bylaw and provisions of the Land Disturbance Permit </w:t>
      </w:r>
      <w:r w:rsidR="00EA742B" w:rsidRPr="00FB2494">
        <w:rPr>
          <w:rFonts w:ascii="Arial" w:hAnsi="Arial" w:cs="Arial"/>
          <w:color w:val="000000"/>
          <w:sz w:val="22"/>
          <w:szCs w:val="22"/>
        </w:rPr>
        <w:t xml:space="preserve">or other </w:t>
      </w:r>
      <w:proofErr w:type="gramStart"/>
      <w:r w:rsidR="00EA742B" w:rsidRPr="00FB2494">
        <w:rPr>
          <w:rFonts w:ascii="Arial" w:hAnsi="Arial" w:cs="Arial"/>
          <w:color w:val="000000"/>
          <w:sz w:val="22"/>
          <w:szCs w:val="22"/>
        </w:rPr>
        <w:t>authorization;</w:t>
      </w:r>
      <w:proofErr w:type="gramEnd"/>
    </w:p>
    <w:p w14:paraId="000000AD" w14:textId="77777777" w:rsidR="00FA7FF0" w:rsidRPr="00FB2494" w:rsidRDefault="001A2726" w:rsidP="000218A5">
      <w:pPr>
        <w:widowControl/>
        <w:numPr>
          <w:ilvl w:val="1"/>
          <w:numId w:val="10"/>
        </w:numPr>
        <w:pBdr>
          <w:top w:val="nil"/>
          <w:left w:val="nil"/>
          <w:bottom w:val="nil"/>
          <w:right w:val="nil"/>
          <w:between w:val="nil"/>
        </w:pBdr>
        <w:shd w:val="clear" w:color="auto" w:fill="FFFFFF"/>
        <w:spacing w:after="120"/>
        <w:ind w:left="1800" w:hanging="630"/>
        <w:rPr>
          <w:rFonts w:ascii="Arial" w:hAnsi="Arial" w:cs="Arial"/>
          <w:color w:val="000000"/>
          <w:sz w:val="22"/>
          <w:szCs w:val="22"/>
        </w:rPr>
      </w:pPr>
      <w:r w:rsidRPr="00FB2494">
        <w:rPr>
          <w:rFonts w:ascii="Arial" w:hAnsi="Arial" w:cs="Arial"/>
          <w:color w:val="000000"/>
          <w:sz w:val="22"/>
          <w:szCs w:val="22"/>
        </w:rPr>
        <w:t xml:space="preserve">Maintenance, installation or performance of additional erosion and sediment control </w:t>
      </w:r>
      <w:proofErr w:type="gramStart"/>
      <w:r w:rsidRPr="00FB2494">
        <w:rPr>
          <w:rFonts w:ascii="Arial" w:hAnsi="Arial" w:cs="Arial"/>
          <w:color w:val="000000"/>
          <w:sz w:val="22"/>
          <w:szCs w:val="22"/>
        </w:rPr>
        <w:t>measures;</w:t>
      </w:r>
      <w:proofErr w:type="gramEnd"/>
      <w:r w:rsidRPr="00FB2494">
        <w:rPr>
          <w:rFonts w:ascii="Arial" w:hAnsi="Arial" w:cs="Arial"/>
          <w:color w:val="000000"/>
          <w:sz w:val="22"/>
          <w:szCs w:val="22"/>
        </w:rPr>
        <w:t xml:space="preserve">  </w:t>
      </w:r>
    </w:p>
    <w:p w14:paraId="000000AE" w14:textId="77777777" w:rsidR="00FA7FF0" w:rsidRPr="00FB2494" w:rsidRDefault="001A2726" w:rsidP="000218A5">
      <w:pPr>
        <w:widowControl/>
        <w:numPr>
          <w:ilvl w:val="1"/>
          <w:numId w:val="10"/>
        </w:numPr>
        <w:pBdr>
          <w:top w:val="nil"/>
          <w:left w:val="nil"/>
          <w:bottom w:val="nil"/>
          <w:right w:val="nil"/>
          <w:between w:val="nil"/>
        </w:pBdr>
        <w:shd w:val="clear" w:color="auto" w:fill="FFFFFF"/>
        <w:spacing w:after="120"/>
        <w:ind w:left="1800" w:hanging="630"/>
        <w:rPr>
          <w:rFonts w:ascii="Arial" w:hAnsi="Arial" w:cs="Arial"/>
          <w:color w:val="000000"/>
          <w:sz w:val="22"/>
          <w:szCs w:val="22"/>
        </w:rPr>
      </w:pPr>
      <w:r w:rsidRPr="00FB2494">
        <w:rPr>
          <w:rFonts w:ascii="Arial" w:hAnsi="Arial" w:cs="Arial"/>
          <w:color w:val="000000"/>
          <w:sz w:val="22"/>
          <w:szCs w:val="22"/>
        </w:rPr>
        <w:t xml:space="preserve">Monitoring, analyses, and reporting </w:t>
      </w:r>
    </w:p>
    <w:p w14:paraId="000000AF" w14:textId="25615D1A" w:rsidR="00FA7FF0" w:rsidRPr="00FB2494" w:rsidRDefault="001A2726" w:rsidP="000218A5">
      <w:pPr>
        <w:widowControl/>
        <w:numPr>
          <w:ilvl w:val="1"/>
          <w:numId w:val="10"/>
        </w:numPr>
        <w:pBdr>
          <w:top w:val="nil"/>
          <w:left w:val="nil"/>
          <w:bottom w:val="nil"/>
          <w:right w:val="nil"/>
          <w:between w:val="nil"/>
        </w:pBdr>
        <w:shd w:val="clear" w:color="auto" w:fill="FFFFFF"/>
        <w:spacing w:after="120"/>
        <w:ind w:left="1800" w:hanging="630"/>
        <w:rPr>
          <w:rFonts w:ascii="Arial" w:hAnsi="Arial" w:cs="Arial"/>
          <w:color w:val="000000"/>
          <w:sz w:val="22"/>
          <w:szCs w:val="22"/>
        </w:rPr>
      </w:pPr>
      <w:r w:rsidRPr="00FB2494">
        <w:rPr>
          <w:rFonts w:ascii="Arial" w:hAnsi="Arial" w:cs="Arial"/>
          <w:color w:val="000000"/>
          <w:sz w:val="22"/>
          <w:szCs w:val="22"/>
        </w:rPr>
        <w:t>Remediation of erosion and sedimentation resulting directly or indirectly fr</w:t>
      </w:r>
      <w:r w:rsidR="00EA742B" w:rsidRPr="00FB2494">
        <w:rPr>
          <w:rFonts w:ascii="Arial" w:hAnsi="Arial" w:cs="Arial"/>
          <w:color w:val="000000"/>
          <w:sz w:val="22"/>
          <w:szCs w:val="22"/>
        </w:rPr>
        <w:t>om the land-disturbing activity; and/or</w:t>
      </w:r>
    </w:p>
    <w:p w14:paraId="000000B0" w14:textId="77777777" w:rsidR="00FA7FF0" w:rsidRPr="00FB2494" w:rsidRDefault="001A2726" w:rsidP="000218A5">
      <w:pPr>
        <w:numPr>
          <w:ilvl w:val="1"/>
          <w:numId w:val="10"/>
        </w:numPr>
        <w:pBdr>
          <w:top w:val="nil"/>
          <w:left w:val="nil"/>
          <w:bottom w:val="nil"/>
          <w:right w:val="nil"/>
          <w:between w:val="nil"/>
        </w:pBdr>
        <w:spacing w:after="120"/>
        <w:ind w:left="1800" w:hanging="630"/>
        <w:rPr>
          <w:rFonts w:ascii="Arial" w:hAnsi="Arial" w:cs="Arial"/>
          <w:color w:val="000000"/>
          <w:sz w:val="22"/>
          <w:szCs w:val="22"/>
        </w:rPr>
      </w:pPr>
      <w:r w:rsidRPr="00FB2494">
        <w:rPr>
          <w:rFonts w:ascii="Arial" w:hAnsi="Arial" w:cs="Arial"/>
          <w:color w:val="000000"/>
          <w:sz w:val="22"/>
          <w:szCs w:val="22"/>
        </w:rPr>
        <w:lastRenderedPageBreak/>
        <w:t>A requirement to eliminate discharges, directly or indirectly, into a watercourse or into the waters of the Commonwealth.</w:t>
      </w:r>
    </w:p>
    <w:p w14:paraId="000000B1" w14:textId="77777777" w:rsidR="00FA7FF0" w:rsidRPr="00FB2494" w:rsidRDefault="001A2726" w:rsidP="000218A5">
      <w:pPr>
        <w:widowControl/>
        <w:numPr>
          <w:ilvl w:val="0"/>
          <w:numId w:val="8"/>
        </w:numPr>
        <w:pBdr>
          <w:top w:val="nil"/>
          <w:left w:val="nil"/>
          <w:bottom w:val="nil"/>
          <w:right w:val="nil"/>
          <w:between w:val="nil"/>
        </w:pBdr>
        <w:shd w:val="clear" w:color="auto" w:fill="FFFFFF"/>
        <w:spacing w:after="120"/>
        <w:ind w:left="1170" w:hanging="450"/>
        <w:rPr>
          <w:rFonts w:ascii="Arial" w:hAnsi="Arial" w:cs="Arial"/>
          <w:color w:val="000000"/>
          <w:sz w:val="22"/>
          <w:szCs w:val="22"/>
        </w:rPr>
      </w:pPr>
      <w:r w:rsidRPr="00FB2494">
        <w:rPr>
          <w:rFonts w:ascii="Arial" w:hAnsi="Arial" w:cs="Arial"/>
          <w:color w:val="000000"/>
          <w:sz w:val="22"/>
          <w:szCs w:val="22"/>
        </w:rPr>
        <w:t xml:space="preserve">If the Stormwater Authority or its authorized agent determines that abatement or remediation of contamination is required, the order shall set forth a deadline by which such abatement or remediation must be completed. Said order shall further provide that, should the violator or property owner fail to abate or perform remediation within the specified deadline, </w:t>
      </w:r>
      <w:r w:rsidRPr="00FB2494">
        <w:rPr>
          <w:rFonts w:ascii="Arial" w:hAnsi="Arial" w:cs="Arial"/>
          <w:b/>
          <w:color w:val="000000"/>
          <w:sz w:val="22"/>
          <w:szCs w:val="22"/>
        </w:rPr>
        <w:t>[Town]</w:t>
      </w:r>
      <w:r w:rsidRPr="00FB2494">
        <w:rPr>
          <w:rFonts w:ascii="Arial" w:hAnsi="Arial" w:cs="Arial"/>
          <w:color w:val="000000"/>
          <w:sz w:val="22"/>
          <w:szCs w:val="22"/>
        </w:rPr>
        <w:t xml:space="preserve"> may, at its option, undertake such work, and expenses thereof shall be charged to the violator.</w:t>
      </w:r>
    </w:p>
    <w:p w14:paraId="000000B2" w14:textId="77777777" w:rsidR="00FA7FF0" w:rsidRPr="00FB2494" w:rsidRDefault="001A2726" w:rsidP="000218A5">
      <w:pPr>
        <w:widowControl/>
        <w:numPr>
          <w:ilvl w:val="0"/>
          <w:numId w:val="8"/>
        </w:numPr>
        <w:pBdr>
          <w:top w:val="nil"/>
          <w:left w:val="nil"/>
          <w:bottom w:val="nil"/>
          <w:right w:val="nil"/>
          <w:between w:val="nil"/>
        </w:pBdr>
        <w:shd w:val="clear" w:color="auto" w:fill="FFFFFF"/>
        <w:spacing w:after="120"/>
        <w:ind w:left="1170" w:hanging="450"/>
        <w:rPr>
          <w:rFonts w:ascii="Arial" w:hAnsi="Arial" w:cs="Arial"/>
          <w:color w:val="000000"/>
          <w:sz w:val="22"/>
          <w:szCs w:val="22"/>
        </w:rPr>
      </w:pPr>
      <w:r w:rsidRPr="00FB2494">
        <w:rPr>
          <w:rFonts w:ascii="Arial" w:hAnsi="Arial" w:cs="Arial"/>
          <w:color w:val="000000"/>
          <w:sz w:val="22"/>
          <w:szCs w:val="22"/>
        </w:rPr>
        <w:t xml:space="preserve">Within 30 days after completing all measures necessary to abate the violation or to perform remediation, the violator and the property owner will be notified of the costs incurred by </w:t>
      </w:r>
      <w:r w:rsidRPr="00FB2494">
        <w:rPr>
          <w:rFonts w:ascii="Arial" w:hAnsi="Arial" w:cs="Arial"/>
          <w:b/>
          <w:color w:val="000000"/>
          <w:sz w:val="22"/>
          <w:szCs w:val="22"/>
        </w:rPr>
        <w:t>[Town]</w:t>
      </w:r>
      <w:r w:rsidRPr="00FB2494">
        <w:rPr>
          <w:rFonts w:ascii="Arial" w:hAnsi="Arial" w:cs="Arial"/>
          <w:color w:val="000000"/>
          <w:sz w:val="22"/>
          <w:szCs w:val="22"/>
        </w:rPr>
        <w:t>, including administrative costs. The violator or property owner may file a written protest objecting to the amount or basis of costs with the Stormwater Authority within 30 days of receipt of the notification of the costs incurred. If the amount due is not received by the expiration of the time in which to file a protest or within 30 days following a decision of the Stormwater Authority affirming or reducing the costs, or from a final decision of a court of competent jurisdiction, the costs shall become a special assessment against the property owner and shall constitute a lien on the owner's property for the amount of said costs. Interest shall begin to accrue on any unpaid costs at the statutory rate provided in M.G.L. c. 59, § 57 after the 31st day at which the costs first become due.</w:t>
      </w:r>
    </w:p>
    <w:p w14:paraId="000000B3" w14:textId="77777777" w:rsidR="00FA7FF0" w:rsidRPr="00FB2494" w:rsidRDefault="001A2726" w:rsidP="000218A5">
      <w:pPr>
        <w:widowControl/>
        <w:numPr>
          <w:ilvl w:val="0"/>
          <w:numId w:val="7"/>
        </w:numPr>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Noncriminal disposition. As an alternative to criminal prosecution or civil action, </w:t>
      </w:r>
      <w:r w:rsidRPr="00FB2494">
        <w:rPr>
          <w:rFonts w:ascii="Arial" w:hAnsi="Arial" w:cs="Arial"/>
          <w:b/>
          <w:color w:val="000000"/>
          <w:sz w:val="22"/>
          <w:szCs w:val="22"/>
        </w:rPr>
        <w:t>[Town]</w:t>
      </w:r>
      <w:r w:rsidRPr="00FB2494">
        <w:rPr>
          <w:rFonts w:ascii="Arial" w:hAnsi="Arial" w:cs="Arial"/>
          <w:color w:val="000000"/>
          <w:sz w:val="22"/>
          <w:szCs w:val="22"/>
        </w:rPr>
        <w:t xml:space="preserve"> may elect to utilize the noncriminal disposition procedure set forth in M.G.L. c. 40, § 21D and </w:t>
      </w:r>
      <w:r w:rsidRPr="00FB2494">
        <w:rPr>
          <w:rFonts w:ascii="Arial" w:hAnsi="Arial" w:cs="Arial"/>
          <w:b/>
          <w:color w:val="000000"/>
          <w:sz w:val="22"/>
          <w:szCs w:val="22"/>
        </w:rPr>
        <w:t>[relevant local law]</w:t>
      </w:r>
      <w:r w:rsidRPr="00FB2494">
        <w:rPr>
          <w:rFonts w:ascii="Arial" w:hAnsi="Arial" w:cs="Arial"/>
          <w:color w:val="000000"/>
          <w:sz w:val="22"/>
          <w:szCs w:val="22"/>
        </w:rPr>
        <w:t>, in which case the agent of the Stormwater Authority shall be the enforcing person. The penalty for the first violation shall be a warning. The penalty for the second violation shall be $100. The penalty for the third and subsequent violations shall be $300. Each day or part thereof that such violation occurs or continues shall constitute a separate offense.</w:t>
      </w:r>
    </w:p>
    <w:p w14:paraId="000000B4" w14:textId="77777777" w:rsidR="00FA7FF0" w:rsidRPr="00FB2494" w:rsidRDefault="001A2726" w:rsidP="000218A5">
      <w:pPr>
        <w:widowControl/>
        <w:numPr>
          <w:ilvl w:val="0"/>
          <w:numId w:val="7"/>
        </w:numPr>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Entry to perform duties under this bylaw. To the extent permitted by local, state or federal law, or if authorized by the owner or other party in control of the property, the Stormwater Authority, its agents, officers, and employees may enter upon privately owned property for the purpose of performing their duties under this bylaw and regulations and may make or cause to be made such examinations, surveys or sampling as the Stormwater Authority deems reasonably necessary.</w:t>
      </w:r>
    </w:p>
    <w:p w14:paraId="000000B5" w14:textId="77777777" w:rsidR="00FA7FF0" w:rsidRPr="00FB2494" w:rsidRDefault="001A2726" w:rsidP="000218A5">
      <w:pPr>
        <w:widowControl/>
        <w:numPr>
          <w:ilvl w:val="0"/>
          <w:numId w:val="7"/>
        </w:numPr>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Appeals. The decisions or orders of the Stormwater Authority shall be final. Further relief shall be appealed to a court of competent jurisdiction.</w:t>
      </w:r>
    </w:p>
    <w:p w14:paraId="000000B6" w14:textId="77777777" w:rsidR="00FA7FF0" w:rsidRPr="00FB2494" w:rsidRDefault="001A2726" w:rsidP="000218A5">
      <w:pPr>
        <w:widowControl/>
        <w:numPr>
          <w:ilvl w:val="0"/>
          <w:numId w:val="7"/>
        </w:numPr>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Remedies not exclusive. The remedies listed in this section are not exclusive of any other remedies available under any applicable federal, </w:t>
      </w:r>
      <w:proofErr w:type="gramStart"/>
      <w:r w:rsidRPr="00FB2494">
        <w:rPr>
          <w:rFonts w:ascii="Arial" w:hAnsi="Arial" w:cs="Arial"/>
          <w:color w:val="000000"/>
          <w:sz w:val="22"/>
          <w:szCs w:val="22"/>
        </w:rPr>
        <w:t>state</w:t>
      </w:r>
      <w:proofErr w:type="gramEnd"/>
      <w:r w:rsidRPr="00FB2494">
        <w:rPr>
          <w:rFonts w:ascii="Arial" w:hAnsi="Arial" w:cs="Arial"/>
          <w:color w:val="000000"/>
          <w:sz w:val="22"/>
          <w:szCs w:val="22"/>
        </w:rPr>
        <w:t xml:space="preserve"> or local law.</w:t>
      </w:r>
    </w:p>
    <w:p w14:paraId="61DE62E2" w14:textId="77777777" w:rsidR="00420A34" w:rsidRPr="00FB2494" w:rsidRDefault="00420A34" w:rsidP="000218A5">
      <w:pPr>
        <w:spacing w:after="120"/>
        <w:rPr>
          <w:rFonts w:ascii="Arial" w:hAnsi="Arial" w:cs="Arial"/>
          <w:b/>
          <w:color w:val="000000"/>
          <w:sz w:val="22"/>
          <w:szCs w:val="22"/>
        </w:rPr>
      </w:pPr>
      <w:r w:rsidRPr="00FB2494">
        <w:rPr>
          <w:rFonts w:ascii="Arial" w:hAnsi="Arial" w:cs="Arial"/>
          <w:color w:val="000000"/>
          <w:sz w:val="22"/>
          <w:szCs w:val="22"/>
        </w:rPr>
        <w:br w:type="page"/>
      </w:r>
    </w:p>
    <w:p w14:paraId="000000B7" w14:textId="4EF32BA6" w:rsidR="00FA7FF0" w:rsidRPr="00FB2494" w:rsidRDefault="001A2726" w:rsidP="000218A5">
      <w:pPr>
        <w:pStyle w:val="Heading2"/>
        <w:shd w:val="clear" w:color="auto" w:fill="FFFFFF"/>
        <w:spacing w:after="120"/>
        <w:rPr>
          <w:rFonts w:ascii="Arial" w:hAnsi="Arial" w:cs="Arial"/>
          <w:color w:val="000000"/>
          <w:sz w:val="22"/>
          <w:szCs w:val="22"/>
        </w:rPr>
      </w:pPr>
      <w:commentRangeStart w:id="8"/>
      <w:r w:rsidRPr="00FB2494">
        <w:rPr>
          <w:rFonts w:ascii="Arial" w:hAnsi="Arial" w:cs="Arial"/>
          <w:color w:val="000000"/>
          <w:sz w:val="22"/>
          <w:szCs w:val="22"/>
        </w:rPr>
        <w:lastRenderedPageBreak/>
        <w:t>Section 8. Severability</w:t>
      </w:r>
      <w:commentRangeEnd w:id="8"/>
      <w:r w:rsidR="00420A34" w:rsidRPr="00FB2494">
        <w:rPr>
          <w:rStyle w:val="CommentReference"/>
          <w:rFonts w:ascii="Arial" w:hAnsi="Arial" w:cs="Arial"/>
          <w:b w:val="0"/>
          <w:sz w:val="22"/>
          <w:szCs w:val="22"/>
        </w:rPr>
        <w:commentReference w:id="8"/>
      </w:r>
    </w:p>
    <w:p w14:paraId="000000B8"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The provisions of this bylaw are hereby declared to be severable. If any provision, paragraph, sentence, or clause of this bylaw or the application thereof to any person, establishment, or circumstances shall be held invalid, such invalidity shall not affect the other provisions or application of this bylaw.</w:t>
      </w:r>
    </w:p>
    <w:p w14:paraId="000000B9" w14:textId="77777777" w:rsidR="00FA7FF0" w:rsidRPr="00FB2494" w:rsidRDefault="001A2726" w:rsidP="000218A5">
      <w:pPr>
        <w:pStyle w:val="Heading2"/>
        <w:shd w:val="clear" w:color="auto" w:fill="FFFFFF"/>
        <w:spacing w:after="120"/>
        <w:rPr>
          <w:rFonts w:ascii="Arial" w:hAnsi="Arial" w:cs="Arial"/>
          <w:i/>
          <w:color w:val="000000"/>
          <w:sz w:val="22"/>
          <w:szCs w:val="22"/>
        </w:rPr>
      </w:pPr>
      <w:r w:rsidRPr="00FB2494">
        <w:rPr>
          <w:rFonts w:ascii="Arial" w:hAnsi="Arial" w:cs="Arial"/>
          <w:sz w:val="22"/>
          <w:szCs w:val="22"/>
        </w:rPr>
        <w:br w:type="page"/>
      </w:r>
      <w:r w:rsidRPr="00FB2494">
        <w:rPr>
          <w:rFonts w:ascii="Arial" w:hAnsi="Arial" w:cs="Arial"/>
          <w:color w:val="000000"/>
          <w:sz w:val="22"/>
          <w:szCs w:val="22"/>
        </w:rPr>
        <w:lastRenderedPageBreak/>
        <w:t>ARTICLE II – DISCHARGES TO THE MUNICIPAL SEPARATE STORM SEWER SYSTEM AND TO WATERCOURSES OR WATERS OF THE COMMONWEALTH</w:t>
      </w:r>
    </w:p>
    <w:p w14:paraId="000000BA" w14:textId="77777777" w:rsidR="00FA7FF0" w:rsidRPr="00FB2494" w:rsidRDefault="001A2726" w:rsidP="000218A5">
      <w:pPr>
        <w:pStyle w:val="Heading2"/>
        <w:shd w:val="clear" w:color="auto" w:fill="FFFFFF"/>
        <w:spacing w:after="120"/>
        <w:rPr>
          <w:rFonts w:ascii="Arial" w:hAnsi="Arial" w:cs="Arial"/>
          <w:sz w:val="22"/>
          <w:szCs w:val="22"/>
        </w:rPr>
      </w:pPr>
      <w:r w:rsidRPr="00FB2494">
        <w:rPr>
          <w:rFonts w:ascii="Arial" w:hAnsi="Arial" w:cs="Arial"/>
          <w:color w:val="000000"/>
          <w:sz w:val="22"/>
          <w:szCs w:val="22"/>
        </w:rPr>
        <w:t>Section 1. Applicability</w:t>
      </w:r>
    </w:p>
    <w:p w14:paraId="000000BB"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Article II of this bylaw shall apply to all water generated on any developed or undeveloped lands and entering the municipally owned storm drainage system or entering, directly or indirectly, into a watercourse or waters of the Commonwealth,  except as explicitly exempted in this bylaw or where the Stormwater Authority has issued a waiver in accordance with Article I § 5.</w:t>
      </w:r>
    </w:p>
    <w:p w14:paraId="000000BC"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Section 2. Prohibited </w:t>
      </w:r>
      <w:proofErr w:type="gramStart"/>
      <w:r w:rsidRPr="00FB2494">
        <w:rPr>
          <w:rFonts w:ascii="Arial" w:hAnsi="Arial" w:cs="Arial"/>
          <w:color w:val="000000"/>
          <w:sz w:val="22"/>
          <w:szCs w:val="22"/>
        </w:rPr>
        <w:t>activities;</w:t>
      </w:r>
      <w:proofErr w:type="gramEnd"/>
      <w:r w:rsidRPr="00FB2494">
        <w:rPr>
          <w:rFonts w:ascii="Arial" w:hAnsi="Arial" w:cs="Arial"/>
          <w:color w:val="000000"/>
          <w:sz w:val="22"/>
          <w:szCs w:val="22"/>
        </w:rPr>
        <w:t xml:space="preserve"> exemptions.</w:t>
      </w:r>
    </w:p>
    <w:p w14:paraId="000000BD" w14:textId="77777777" w:rsidR="00FA7FF0" w:rsidRPr="00FB2494" w:rsidRDefault="001A2726" w:rsidP="005815FC">
      <w:pPr>
        <w:widowControl/>
        <w:numPr>
          <w:ilvl w:val="0"/>
          <w:numId w:val="2"/>
        </w:numPr>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FB2494">
        <w:rPr>
          <w:rFonts w:ascii="Arial" w:hAnsi="Arial" w:cs="Arial"/>
          <w:color w:val="000000"/>
          <w:sz w:val="22"/>
          <w:szCs w:val="22"/>
        </w:rPr>
        <w:t xml:space="preserve">Illicit discharges. No person shall dump, discharge, spill, cause or allow to be discharged any pollutant or </w:t>
      </w:r>
      <w:proofErr w:type="spellStart"/>
      <w:r w:rsidRPr="00FB2494">
        <w:rPr>
          <w:rFonts w:ascii="Arial" w:hAnsi="Arial" w:cs="Arial"/>
          <w:color w:val="000000"/>
          <w:sz w:val="22"/>
          <w:szCs w:val="22"/>
        </w:rPr>
        <w:t>nonstormwater</w:t>
      </w:r>
      <w:proofErr w:type="spellEnd"/>
      <w:r w:rsidRPr="00FB2494">
        <w:rPr>
          <w:rFonts w:ascii="Arial" w:hAnsi="Arial" w:cs="Arial"/>
          <w:color w:val="000000"/>
          <w:sz w:val="22"/>
          <w:szCs w:val="22"/>
        </w:rPr>
        <w:t xml:space="preserve"> discharge into the municipal separate storm sewer system (MS4), onto an impervious surface directly connected to the MS4, or, directly or indirectly</w:t>
      </w:r>
      <w:r w:rsidRPr="00FB2494">
        <w:rPr>
          <w:rFonts w:ascii="Arial" w:hAnsi="Arial" w:cs="Arial"/>
          <w:i/>
          <w:color w:val="000000"/>
          <w:sz w:val="22"/>
          <w:szCs w:val="22"/>
        </w:rPr>
        <w:t>,</w:t>
      </w:r>
      <w:r w:rsidRPr="00FB2494">
        <w:rPr>
          <w:rFonts w:ascii="Arial" w:hAnsi="Arial" w:cs="Arial"/>
          <w:color w:val="000000"/>
          <w:sz w:val="22"/>
          <w:szCs w:val="22"/>
        </w:rPr>
        <w:t xml:space="preserve"> into a watercourse or waters of the Commonwealth.</w:t>
      </w:r>
    </w:p>
    <w:p w14:paraId="000000BE" w14:textId="77777777" w:rsidR="00FA7FF0" w:rsidRPr="00FB2494" w:rsidRDefault="001A2726" w:rsidP="005815FC">
      <w:pPr>
        <w:widowControl/>
        <w:numPr>
          <w:ilvl w:val="0"/>
          <w:numId w:val="2"/>
        </w:numPr>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FB2494">
        <w:rPr>
          <w:rFonts w:ascii="Arial" w:hAnsi="Arial" w:cs="Arial"/>
          <w:color w:val="000000"/>
          <w:sz w:val="22"/>
          <w:szCs w:val="22"/>
        </w:rPr>
        <w:t xml:space="preserve">Illicit connections. No person shall construct, use, allow, </w:t>
      </w:r>
      <w:proofErr w:type="gramStart"/>
      <w:r w:rsidRPr="00FB2494">
        <w:rPr>
          <w:rFonts w:ascii="Arial" w:hAnsi="Arial" w:cs="Arial"/>
          <w:color w:val="000000"/>
          <w:sz w:val="22"/>
          <w:szCs w:val="22"/>
        </w:rPr>
        <w:t>maintain</w:t>
      </w:r>
      <w:proofErr w:type="gramEnd"/>
      <w:r w:rsidRPr="00FB2494">
        <w:rPr>
          <w:rFonts w:ascii="Arial" w:hAnsi="Arial" w:cs="Arial"/>
          <w:color w:val="000000"/>
          <w:sz w:val="22"/>
          <w:szCs w:val="22"/>
        </w:rPr>
        <w:t xml:space="preserve"> or continue any illicit connection to the municipal storm drain system, regardless of whether the connection was permissible under applicable law, regulation or custom at the time of connection.</w:t>
      </w:r>
    </w:p>
    <w:p w14:paraId="000000BF" w14:textId="77777777" w:rsidR="00FA7FF0" w:rsidRPr="00FB2494" w:rsidRDefault="001A2726" w:rsidP="005815FC">
      <w:pPr>
        <w:widowControl/>
        <w:numPr>
          <w:ilvl w:val="0"/>
          <w:numId w:val="2"/>
        </w:numPr>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FB2494">
        <w:rPr>
          <w:rFonts w:ascii="Arial" w:hAnsi="Arial" w:cs="Arial"/>
          <w:color w:val="000000"/>
          <w:sz w:val="22"/>
          <w:szCs w:val="22"/>
        </w:rPr>
        <w:t>Obstruction of municipal storm drain system. No person shall obstruct or interfere with the normal flow of stormwater into or out of the municipal storm drain system without prior consent from the Stormwater Authority.</w:t>
      </w:r>
    </w:p>
    <w:p w14:paraId="000000C0" w14:textId="77777777" w:rsidR="00FA7FF0" w:rsidRPr="00FB2494" w:rsidRDefault="001A2726" w:rsidP="005815FC">
      <w:pPr>
        <w:widowControl/>
        <w:numPr>
          <w:ilvl w:val="0"/>
          <w:numId w:val="2"/>
        </w:numPr>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FB2494">
        <w:rPr>
          <w:rFonts w:ascii="Arial" w:hAnsi="Arial" w:cs="Arial"/>
          <w:color w:val="000000"/>
          <w:sz w:val="22"/>
          <w:szCs w:val="22"/>
        </w:rPr>
        <w:t>Exemptions.</w:t>
      </w:r>
    </w:p>
    <w:p w14:paraId="000000C1" w14:textId="77777777" w:rsidR="00FA7FF0" w:rsidRPr="00FB2494" w:rsidRDefault="001A2726" w:rsidP="005815FC">
      <w:pPr>
        <w:widowControl/>
        <w:numPr>
          <w:ilvl w:val="0"/>
          <w:numId w:val="3"/>
        </w:numPr>
        <w:pBdr>
          <w:top w:val="nil"/>
          <w:left w:val="nil"/>
          <w:bottom w:val="nil"/>
          <w:right w:val="nil"/>
          <w:between w:val="nil"/>
        </w:pBdr>
        <w:shd w:val="clear" w:color="auto" w:fill="FFFFFF"/>
        <w:spacing w:after="120"/>
        <w:ind w:left="1440" w:firstLine="0"/>
        <w:rPr>
          <w:rFonts w:ascii="Arial" w:hAnsi="Arial" w:cs="Arial"/>
          <w:color w:val="000000"/>
          <w:sz w:val="22"/>
          <w:szCs w:val="22"/>
        </w:rPr>
      </w:pPr>
      <w:r w:rsidRPr="00FB2494">
        <w:rPr>
          <w:rFonts w:ascii="Arial" w:hAnsi="Arial" w:cs="Arial"/>
          <w:color w:val="000000"/>
          <w:sz w:val="22"/>
          <w:szCs w:val="22"/>
        </w:rPr>
        <w:t xml:space="preserve">Discharge or flow resulting from fire-fighting </w:t>
      </w:r>
      <w:proofErr w:type="gramStart"/>
      <w:r w:rsidRPr="00FB2494">
        <w:rPr>
          <w:rFonts w:ascii="Arial" w:hAnsi="Arial" w:cs="Arial"/>
          <w:color w:val="000000"/>
          <w:sz w:val="22"/>
          <w:szCs w:val="22"/>
        </w:rPr>
        <w:t>activities;</w:t>
      </w:r>
      <w:proofErr w:type="gramEnd"/>
    </w:p>
    <w:p w14:paraId="000000C2" w14:textId="77777777" w:rsidR="00FA7FF0" w:rsidRPr="00FB2494" w:rsidRDefault="001A2726" w:rsidP="005815FC">
      <w:pPr>
        <w:widowControl/>
        <w:numPr>
          <w:ilvl w:val="0"/>
          <w:numId w:val="3"/>
        </w:numPr>
        <w:pBdr>
          <w:top w:val="nil"/>
          <w:left w:val="nil"/>
          <w:bottom w:val="nil"/>
          <w:right w:val="nil"/>
          <w:between w:val="nil"/>
        </w:pBdr>
        <w:shd w:val="clear" w:color="auto" w:fill="FFFFFF"/>
        <w:spacing w:after="120"/>
        <w:ind w:left="1440" w:firstLine="0"/>
        <w:rPr>
          <w:rFonts w:ascii="Arial" w:hAnsi="Arial" w:cs="Arial"/>
          <w:color w:val="000000"/>
          <w:sz w:val="22"/>
          <w:szCs w:val="22"/>
        </w:rPr>
      </w:pPr>
      <w:r w:rsidRPr="00FB2494">
        <w:rPr>
          <w:rFonts w:ascii="Arial" w:hAnsi="Arial" w:cs="Arial"/>
          <w:color w:val="000000"/>
          <w:sz w:val="22"/>
          <w:szCs w:val="22"/>
        </w:rPr>
        <w:t xml:space="preserve">The following </w:t>
      </w:r>
      <w:proofErr w:type="spellStart"/>
      <w:r w:rsidRPr="00FB2494">
        <w:rPr>
          <w:rFonts w:ascii="Arial" w:hAnsi="Arial" w:cs="Arial"/>
          <w:color w:val="000000"/>
          <w:sz w:val="22"/>
          <w:szCs w:val="22"/>
        </w:rPr>
        <w:t>nonstormwater</w:t>
      </w:r>
      <w:proofErr w:type="spellEnd"/>
      <w:r w:rsidRPr="00FB2494">
        <w:rPr>
          <w:rFonts w:ascii="Arial" w:hAnsi="Arial" w:cs="Arial"/>
          <w:color w:val="000000"/>
          <w:sz w:val="22"/>
          <w:szCs w:val="22"/>
        </w:rPr>
        <w:t xml:space="preserve"> discharges or flows are exempt from the prohibitions of this section provided that the source is not a significant contributor of a pollutant to the municipal storm drain system or, directly or indirectly, to a watercourse or waters of the Commonwealth:</w:t>
      </w:r>
    </w:p>
    <w:p w14:paraId="000000C3"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160" w:firstLine="0"/>
        <w:rPr>
          <w:rFonts w:ascii="Arial" w:hAnsi="Arial" w:cs="Arial"/>
          <w:color w:val="000000"/>
          <w:sz w:val="22"/>
          <w:szCs w:val="22"/>
        </w:rPr>
      </w:pPr>
      <w:r w:rsidRPr="00FB2494">
        <w:rPr>
          <w:rFonts w:ascii="Arial" w:hAnsi="Arial" w:cs="Arial"/>
          <w:color w:val="000000"/>
          <w:sz w:val="22"/>
          <w:szCs w:val="22"/>
        </w:rPr>
        <w:t xml:space="preserve">Waterline </w:t>
      </w:r>
      <w:proofErr w:type="gramStart"/>
      <w:r w:rsidRPr="00FB2494">
        <w:rPr>
          <w:rFonts w:ascii="Arial" w:hAnsi="Arial" w:cs="Arial"/>
          <w:color w:val="000000"/>
          <w:sz w:val="22"/>
          <w:szCs w:val="22"/>
        </w:rPr>
        <w:t>flushing;</w:t>
      </w:r>
      <w:proofErr w:type="gramEnd"/>
    </w:p>
    <w:p w14:paraId="000000C4" w14:textId="77777777" w:rsidR="00FA7FF0" w:rsidRPr="00FB2494" w:rsidRDefault="001A2726" w:rsidP="00A94660">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FB2494">
        <w:rPr>
          <w:rFonts w:ascii="Arial" w:hAnsi="Arial" w:cs="Arial"/>
          <w:color w:val="000000"/>
          <w:sz w:val="22"/>
          <w:szCs w:val="22"/>
        </w:rPr>
        <w:t xml:space="preserve">Flow from potable water sources, </w:t>
      </w:r>
      <w:commentRangeStart w:id="9"/>
      <w:r w:rsidRPr="00FB2494">
        <w:rPr>
          <w:rFonts w:ascii="Arial" w:hAnsi="Arial" w:cs="Arial"/>
          <w:color w:val="000000"/>
          <w:sz w:val="22"/>
          <w:szCs w:val="22"/>
        </w:rPr>
        <w:t>with the exception of landscape irrigation and lawn watering</w:t>
      </w:r>
      <w:commentRangeEnd w:id="9"/>
      <w:r w:rsidRPr="00FB2494">
        <w:rPr>
          <w:rFonts w:ascii="Arial" w:hAnsi="Arial" w:cs="Arial"/>
          <w:sz w:val="22"/>
          <w:szCs w:val="22"/>
        </w:rPr>
        <w:commentReference w:id="9"/>
      </w:r>
      <w:r w:rsidRPr="00FB2494">
        <w:rPr>
          <w:rFonts w:ascii="Arial" w:hAnsi="Arial" w:cs="Arial"/>
          <w:color w:val="000000"/>
          <w:sz w:val="22"/>
          <w:szCs w:val="22"/>
        </w:rPr>
        <w:t>;</w:t>
      </w:r>
    </w:p>
    <w:p w14:paraId="000000C5"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160" w:firstLine="0"/>
        <w:rPr>
          <w:rFonts w:ascii="Arial" w:hAnsi="Arial" w:cs="Arial"/>
          <w:color w:val="000000"/>
          <w:sz w:val="22"/>
          <w:szCs w:val="22"/>
        </w:rPr>
      </w:pPr>
      <w:proofErr w:type="gramStart"/>
      <w:r w:rsidRPr="00FB2494">
        <w:rPr>
          <w:rFonts w:ascii="Arial" w:hAnsi="Arial" w:cs="Arial"/>
          <w:color w:val="000000"/>
          <w:sz w:val="22"/>
          <w:szCs w:val="22"/>
        </w:rPr>
        <w:t>Springs;</w:t>
      </w:r>
      <w:proofErr w:type="gramEnd"/>
    </w:p>
    <w:p w14:paraId="000000C6"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160" w:firstLine="0"/>
        <w:rPr>
          <w:rFonts w:ascii="Arial" w:hAnsi="Arial" w:cs="Arial"/>
          <w:color w:val="000000"/>
          <w:sz w:val="22"/>
          <w:szCs w:val="22"/>
        </w:rPr>
      </w:pPr>
      <w:r w:rsidRPr="00FB2494">
        <w:rPr>
          <w:rFonts w:ascii="Arial" w:hAnsi="Arial" w:cs="Arial"/>
          <w:color w:val="000000"/>
          <w:sz w:val="22"/>
          <w:szCs w:val="22"/>
        </w:rPr>
        <w:t xml:space="preserve">Natural flow from riparian habitats and </w:t>
      </w:r>
      <w:proofErr w:type="gramStart"/>
      <w:r w:rsidRPr="00FB2494">
        <w:rPr>
          <w:rFonts w:ascii="Arial" w:hAnsi="Arial" w:cs="Arial"/>
          <w:color w:val="000000"/>
          <w:sz w:val="22"/>
          <w:szCs w:val="22"/>
        </w:rPr>
        <w:t>wetlands;</w:t>
      </w:r>
      <w:proofErr w:type="gramEnd"/>
    </w:p>
    <w:p w14:paraId="000000C7"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160" w:firstLine="0"/>
        <w:rPr>
          <w:rFonts w:ascii="Arial" w:hAnsi="Arial" w:cs="Arial"/>
          <w:color w:val="000000"/>
          <w:sz w:val="22"/>
          <w:szCs w:val="22"/>
        </w:rPr>
      </w:pPr>
      <w:r w:rsidRPr="00FB2494">
        <w:rPr>
          <w:rFonts w:ascii="Arial" w:hAnsi="Arial" w:cs="Arial"/>
          <w:color w:val="000000"/>
          <w:sz w:val="22"/>
          <w:szCs w:val="22"/>
        </w:rPr>
        <w:t xml:space="preserve">Diverted stream </w:t>
      </w:r>
      <w:proofErr w:type="gramStart"/>
      <w:r w:rsidRPr="00FB2494">
        <w:rPr>
          <w:rFonts w:ascii="Arial" w:hAnsi="Arial" w:cs="Arial"/>
          <w:color w:val="000000"/>
          <w:sz w:val="22"/>
          <w:szCs w:val="22"/>
        </w:rPr>
        <w:t>flow;</w:t>
      </w:r>
      <w:proofErr w:type="gramEnd"/>
    </w:p>
    <w:p w14:paraId="000000C8"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160" w:firstLine="0"/>
        <w:rPr>
          <w:rFonts w:ascii="Arial" w:hAnsi="Arial" w:cs="Arial"/>
          <w:color w:val="000000"/>
          <w:sz w:val="22"/>
          <w:szCs w:val="22"/>
        </w:rPr>
      </w:pPr>
      <w:r w:rsidRPr="00FB2494">
        <w:rPr>
          <w:rFonts w:ascii="Arial" w:hAnsi="Arial" w:cs="Arial"/>
          <w:color w:val="000000"/>
          <w:sz w:val="22"/>
          <w:szCs w:val="22"/>
        </w:rPr>
        <w:t xml:space="preserve">Rising </w:t>
      </w:r>
      <w:proofErr w:type="gramStart"/>
      <w:r w:rsidRPr="00FB2494">
        <w:rPr>
          <w:rFonts w:ascii="Arial" w:hAnsi="Arial" w:cs="Arial"/>
          <w:color w:val="000000"/>
          <w:sz w:val="22"/>
          <w:szCs w:val="22"/>
        </w:rPr>
        <w:t>groundwater;</w:t>
      </w:r>
      <w:proofErr w:type="gramEnd"/>
    </w:p>
    <w:p w14:paraId="000000C9"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FB2494">
        <w:rPr>
          <w:rFonts w:ascii="Arial" w:hAnsi="Arial" w:cs="Arial"/>
          <w:color w:val="000000"/>
          <w:sz w:val="22"/>
          <w:szCs w:val="22"/>
        </w:rPr>
        <w:t>Uncontaminated groundwater infiltration as defined in 40 CFR 35.2005(20), or uncontaminated pumped groundwater (e.g. sump pump), provided that where a pump intake exists inside a structure, the operator seeks a permit for such discharge from the Stormwater Authority prior to discharge and thereafter discharges in accordance with the requirements of the permit and applicable laws and regulations to be issued by the Stormwater Authority;</w:t>
      </w:r>
    </w:p>
    <w:p w14:paraId="000000CA"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FB2494">
        <w:rPr>
          <w:rFonts w:ascii="Arial" w:hAnsi="Arial" w:cs="Arial"/>
          <w:color w:val="000000"/>
          <w:sz w:val="22"/>
          <w:szCs w:val="22"/>
        </w:rPr>
        <w:lastRenderedPageBreak/>
        <w:t xml:space="preserve">Water from exterior foundation drains, footing drains (not including active groundwater dewatering systems), crawl space pumps, or air-conditioning </w:t>
      </w:r>
      <w:proofErr w:type="gramStart"/>
      <w:r w:rsidRPr="00FB2494">
        <w:rPr>
          <w:rFonts w:ascii="Arial" w:hAnsi="Arial" w:cs="Arial"/>
          <w:color w:val="000000"/>
          <w:sz w:val="22"/>
          <w:szCs w:val="22"/>
        </w:rPr>
        <w:t>condensation;</w:t>
      </w:r>
      <w:proofErr w:type="gramEnd"/>
    </w:p>
    <w:p w14:paraId="000000CB"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FB2494">
        <w:rPr>
          <w:rFonts w:ascii="Arial" w:hAnsi="Arial" w:cs="Arial"/>
          <w:color w:val="000000"/>
          <w:sz w:val="22"/>
          <w:szCs w:val="22"/>
        </w:rPr>
        <w:t>Discharge from dechlorinated swimming pool water (</w:t>
      </w:r>
      <w:commentRangeStart w:id="10"/>
      <w:r w:rsidRPr="00FB2494">
        <w:rPr>
          <w:rFonts w:ascii="Arial" w:hAnsi="Arial" w:cs="Arial"/>
          <w:color w:val="000000"/>
          <w:sz w:val="22"/>
          <w:szCs w:val="22"/>
        </w:rPr>
        <w:t>less than one ppm chlorine) provided the water is allowed to stand for one week prior to draining and the pool is drained in such a way as not to cause a nuisance</w:t>
      </w:r>
      <w:commentRangeEnd w:id="10"/>
      <w:r w:rsidRPr="00FB2494">
        <w:rPr>
          <w:rFonts w:ascii="Arial" w:hAnsi="Arial" w:cs="Arial"/>
          <w:sz w:val="22"/>
          <w:szCs w:val="22"/>
        </w:rPr>
        <w:commentReference w:id="10"/>
      </w:r>
      <w:r w:rsidRPr="00FB2494">
        <w:rPr>
          <w:rFonts w:ascii="Arial" w:hAnsi="Arial" w:cs="Arial"/>
          <w:color w:val="000000"/>
          <w:sz w:val="22"/>
          <w:szCs w:val="22"/>
        </w:rPr>
        <w:t>;</w:t>
      </w:r>
    </w:p>
    <w:p w14:paraId="000000CC"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FB2494">
        <w:rPr>
          <w:rFonts w:ascii="Arial" w:hAnsi="Arial" w:cs="Arial"/>
          <w:color w:val="000000"/>
          <w:sz w:val="22"/>
          <w:szCs w:val="22"/>
        </w:rPr>
        <w:t xml:space="preserve">Discharge from street </w:t>
      </w:r>
      <w:proofErr w:type="gramStart"/>
      <w:r w:rsidRPr="00FB2494">
        <w:rPr>
          <w:rFonts w:ascii="Arial" w:hAnsi="Arial" w:cs="Arial"/>
          <w:color w:val="000000"/>
          <w:sz w:val="22"/>
          <w:szCs w:val="22"/>
        </w:rPr>
        <w:t>sweeping;</w:t>
      </w:r>
      <w:proofErr w:type="gramEnd"/>
    </w:p>
    <w:p w14:paraId="000000CD"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FB2494">
        <w:rPr>
          <w:rFonts w:ascii="Arial" w:hAnsi="Arial" w:cs="Arial"/>
          <w:color w:val="000000"/>
          <w:sz w:val="22"/>
          <w:szCs w:val="22"/>
        </w:rPr>
        <w:t xml:space="preserve">Dye testing, provided verbal notification is given to the Stormwater Authority prior to the time of the </w:t>
      </w:r>
      <w:proofErr w:type="gramStart"/>
      <w:r w:rsidRPr="00FB2494">
        <w:rPr>
          <w:rFonts w:ascii="Arial" w:hAnsi="Arial" w:cs="Arial"/>
          <w:color w:val="000000"/>
          <w:sz w:val="22"/>
          <w:szCs w:val="22"/>
        </w:rPr>
        <w:t>test;</w:t>
      </w:r>
      <w:proofErr w:type="gramEnd"/>
    </w:p>
    <w:p w14:paraId="000000CE"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proofErr w:type="spellStart"/>
      <w:r w:rsidRPr="00FB2494">
        <w:rPr>
          <w:rFonts w:ascii="Arial" w:hAnsi="Arial" w:cs="Arial"/>
          <w:color w:val="000000"/>
          <w:sz w:val="22"/>
          <w:szCs w:val="22"/>
        </w:rPr>
        <w:t>Nonstormwater</w:t>
      </w:r>
      <w:proofErr w:type="spellEnd"/>
      <w:r w:rsidRPr="00FB2494">
        <w:rPr>
          <w:rFonts w:ascii="Arial" w:hAnsi="Arial" w:cs="Arial"/>
          <w:color w:val="000000"/>
          <w:sz w:val="22"/>
          <w:szCs w:val="22"/>
        </w:rPr>
        <w:t xml:space="preserve"> discharge permitted under a NPDES permit, waiver, or waste discharge order held by the owner and administered under the authority of the United States Environmental Protection Agency, provided that the discharge is in full compliance with the requirements of the permit, waiver, or order and applicable laws and regulations; and</w:t>
      </w:r>
    </w:p>
    <w:p w14:paraId="000000CF" w14:textId="77777777" w:rsidR="00FA7FF0" w:rsidRPr="00FB2494" w:rsidRDefault="001A2726" w:rsidP="005815FC">
      <w:pPr>
        <w:widowControl/>
        <w:numPr>
          <w:ilvl w:val="0"/>
          <w:numId w:val="5"/>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FB2494">
        <w:rPr>
          <w:rFonts w:ascii="Arial" w:hAnsi="Arial" w:cs="Arial"/>
          <w:color w:val="000000"/>
          <w:sz w:val="22"/>
          <w:szCs w:val="22"/>
        </w:rPr>
        <w:t xml:space="preserve">Discharge for which advanced written approval is received from the Stormwater Authority as necessary to protect public health, safety, </w:t>
      </w:r>
      <w:proofErr w:type="gramStart"/>
      <w:r w:rsidRPr="00FB2494">
        <w:rPr>
          <w:rFonts w:ascii="Arial" w:hAnsi="Arial" w:cs="Arial"/>
          <w:color w:val="000000"/>
          <w:sz w:val="22"/>
          <w:szCs w:val="22"/>
        </w:rPr>
        <w:t>welfare</w:t>
      </w:r>
      <w:proofErr w:type="gramEnd"/>
      <w:r w:rsidRPr="00FB2494">
        <w:rPr>
          <w:rFonts w:ascii="Arial" w:hAnsi="Arial" w:cs="Arial"/>
          <w:color w:val="000000"/>
          <w:sz w:val="22"/>
          <w:szCs w:val="22"/>
        </w:rPr>
        <w:t xml:space="preserve"> or the environment.</w:t>
      </w:r>
    </w:p>
    <w:p w14:paraId="000000D0" w14:textId="77777777" w:rsidR="00FA7FF0" w:rsidRPr="00FB2494" w:rsidRDefault="001A2726" w:rsidP="000218A5">
      <w:pPr>
        <w:pStyle w:val="Heading2"/>
        <w:shd w:val="clear" w:color="auto" w:fill="FFFFFF"/>
        <w:spacing w:after="120"/>
        <w:rPr>
          <w:rFonts w:ascii="Arial" w:hAnsi="Arial" w:cs="Arial"/>
          <w:color w:val="000000"/>
          <w:sz w:val="22"/>
          <w:szCs w:val="22"/>
        </w:rPr>
      </w:pPr>
      <w:commentRangeStart w:id="11"/>
      <w:r w:rsidRPr="00FB2494">
        <w:rPr>
          <w:rFonts w:ascii="Arial" w:hAnsi="Arial" w:cs="Arial"/>
          <w:color w:val="000000"/>
          <w:sz w:val="22"/>
          <w:szCs w:val="22"/>
        </w:rPr>
        <w:t>Section 3.</w:t>
      </w:r>
      <w:commentRangeEnd w:id="11"/>
      <w:r w:rsidRPr="00FB2494">
        <w:rPr>
          <w:rFonts w:ascii="Arial" w:hAnsi="Arial" w:cs="Arial"/>
          <w:sz w:val="22"/>
          <w:szCs w:val="22"/>
        </w:rPr>
        <w:commentReference w:id="11"/>
      </w:r>
      <w:r w:rsidRPr="00FB2494">
        <w:rPr>
          <w:rFonts w:ascii="Arial" w:hAnsi="Arial" w:cs="Arial"/>
          <w:color w:val="000000"/>
          <w:sz w:val="22"/>
          <w:szCs w:val="22"/>
        </w:rPr>
        <w:t xml:space="preserve"> Additional Prohibited Pollutants</w:t>
      </w:r>
    </w:p>
    <w:p w14:paraId="000000D1" w14:textId="77777777" w:rsidR="00FA7FF0" w:rsidRPr="00FB2494" w:rsidRDefault="001A2726" w:rsidP="00A94660">
      <w:pPr>
        <w:pStyle w:val="Heading2"/>
        <w:numPr>
          <w:ilvl w:val="0"/>
          <w:numId w:val="11"/>
        </w:numPr>
        <w:shd w:val="clear" w:color="auto" w:fill="FFFFFF"/>
        <w:spacing w:after="120"/>
        <w:ind w:left="1440" w:hanging="720"/>
        <w:rPr>
          <w:rFonts w:ascii="Arial" w:hAnsi="Arial" w:cs="Arial"/>
          <w:b w:val="0"/>
          <w:color w:val="000000"/>
          <w:sz w:val="22"/>
          <w:szCs w:val="22"/>
        </w:rPr>
      </w:pPr>
      <w:r w:rsidRPr="00FB2494">
        <w:rPr>
          <w:rFonts w:ascii="Arial" w:hAnsi="Arial" w:cs="Arial"/>
          <w:b w:val="0"/>
          <w:color w:val="000000"/>
          <w:sz w:val="22"/>
          <w:szCs w:val="22"/>
        </w:rPr>
        <w:t xml:space="preserve">Pet Waste: </w:t>
      </w:r>
      <w:r w:rsidRPr="00FB2494">
        <w:rPr>
          <w:rFonts w:ascii="Arial" w:hAnsi="Arial" w:cs="Arial"/>
          <w:color w:val="000000"/>
          <w:sz w:val="22"/>
          <w:szCs w:val="22"/>
        </w:rPr>
        <w:t>[Town]</w:t>
      </w:r>
      <w:r w:rsidRPr="00FB2494">
        <w:rPr>
          <w:rFonts w:ascii="Arial" w:hAnsi="Arial" w:cs="Arial"/>
          <w:b w:val="0"/>
          <w:color w:val="000000"/>
          <w:sz w:val="22"/>
          <w:szCs w:val="22"/>
        </w:rPr>
        <w:t xml:space="preserve"> is subject to a Pathogen TMDL, and because dog feces are a major component of stormwater pollution, it shall be the duty of each person who owns, possesses, or controls a dog to remove and properly dispose of any feces left by the dog on any public or private property neither owned nor occupied by said person. It is prohibited to dispose of dog feces in any public or private storm drain, catch basin, </w:t>
      </w:r>
      <w:proofErr w:type="gramStart"/>
      <w:r w:rsidRPr="00FB2494">
        <w:rPr>
          <w:rFonts w:ascii="Arial" w:hAnsi="Arial" w:cs="Arial"/>
          <w:b w:val="0"/>
          <w:color w:val="000000"/>
          <w:sz w:val="22"/>
          <w:szCs w:val="22"/>
        </w:rPr>
        <w:t>wetland</w:t>
      </w:r>
      <w:proofErr w:type="gramEnd"/>
      <w:r w:rsidRPr="00FB2494">
        <w:rPr>
          <w:rFonts w:ascii="Arial" w:hAnsi="Arial" w:cs="Arial"/>
          <w:b w:val="0"/>
          <w:color w:val="000000"/>
          <w:sz w:val="22"/>
          <w:szCs w:val="22"/>
        </w:rPr>
        <w:t xml:space="preserve"> or water body or on any paved or impervious surface. However, this provision shall not be applicable to a person using a helping dog or other helping animal registered as such. Persons walking dogs must carry with them a device designed to properly dispose of dog feces including, but not limited to, a bag or “pooper scooper.” For specific requirements and penalties for violations see </w:t>
      </w:r>
      <w:r w:rsidRPr="00FB2494">
        <w:rPr>
          <w:rFonts w:ascii="Arial" w:hAnsi="Arial" w:cs="Arial"/>
          <w:color w:val="000000"/>
          <w:sz w:val="22"/>
          <w:szCs w:val="22"/>
        </w:rPr>
        <w:t>[applicable local law]</w:t>
      </w:r>
      <w:r w:rsidRPr="00FB2494">
        <w:rPr>
          <w:rFonts w:ascii="Arial" w:hAnsi="Arial" w:cs="Arial"/>
          <w:b w:val="0"/>
          <w:color w:val="000000"/>
          <w:sz w:val="22"/>
          <w:szCs w:val="22"/>
        </w:rPr>
        <w:t>.</w:t>
      </w:r>
    </w:p>
    <w:p w14:paraId="000000D2" w14:textId="77777777" w:rsidR="00FA7FF0" w:rsidRPr="00FB2494" w:rsidRDefault="001A2726" w:rsidP="00A94660">
      <w:pPr>
        <w:pStyle w:val="Heading2"/>
        <w:numPr>
          <w:ilvl w:val="0"/>
          <w:numId w:val="11"/>
        </w:numPr>
        <w:shd w:val="clear" w:color="auto" w:fill="FFFFFF"/>
        <w:spacing w:after="120"/>
        <w:ind w:left="1440" w:hanging="720"/>
        <w:rPr>
          <w:rFonts w:ascii="Arial" w:hAnsi="Arial" w:cs="Arial"/>
          <w:b w:val="0"/>
          <w:color w:val="000000"/>
          <w:sz w:val="22"/>
          <w:szCs w:val="22"/>
        </w:rPr>
      </w:pPr>
      <w:r w:rsidRPr="00FB2494">
        <w:rPr>
          <w:rFonts w:ascii="Arial" w:hAnsi="Arial" w:cs="Arial"/>
          <w:b w:val="0"/>
          <w:color w:val="000000"/>
          <w:sz w:val="22"/>
          <w:szCs w:val="22"/>
        </w:rPr>
        <w:t xml:space="preserve">Pavement Sealers: Coal </w:t>
      </w:r>
      <w:proofErr w:type="gramStart"/>
      <w:r w:rsidRPr="00FB2494">
        <w:rPr>
          <w:rFonts w:ascii="Arial" w:hAnsi="Arial" w:cs="Arial"/>
          <w:b w:val="0"/>
          <w:color w:val="000000"/>
          <w:sz w:val="22"/>
          <w:szCs w:val="22"/>
        </w:rPr>
        <w:t>tar based</w:t>
      </w:r>
      <w:proofErr w:type="gramEnd"/>
      <w:r w:rsidRPr="00FB2494">
        <w:rPr>
          <w:rFonts w:ascii="Arial" w:hAnsi="Arial" w:cs="Arial"/>
          <w:b w:val="0"/>
          <w:color w:val="000000"/>
          <w:sz w:val="22"/>
          <w:szCs w:val="22"/>
        </w:rPr>
        <w:t xml:space="preserve"> driveway and pavement sealers have been identified as a primary source of poly-aromatic hydrocarbons affecting streams in developed areas. Poly-aromatic hydrocarbons are classified by the United States Environmental Protection Agency as a probable human carcinogen and are highly toxic to aquatic life. Asphalt-based driveway and pavement sealers contain low concentrations of poly-aromatic hydrocarbons. Therefore, application of coal </w:t>
      </w:r>
      <w:proofErr w:type="gramStart"/>
      <w:r w:rsidRPr="00FB2494">
        <w:rPr>
          <w:rFonts w:ascii="Arial" w:hAnsi="Arial" w:cs="Arial"/>
          <w:b w:val="0"/>
          <w:color w:val="000000"/>
          <w:sz w:val="22"/>
          <w:szCs w:val="22"/>
        </w:rPr>
        <w:t>tar based</w:t>
      </w:r>
      <w:proofErr w:type="gramEnd"/>
      <w:r w:rsidRPr="00FB2494">
        <w:rPr>
          <w:rFonts w:ascii="Arial" w:hAnsi="Arial" w:cs="Arial"/>
          <w:b w:val="0"/>
          <w:color w:val="000000"/>
          <w:sz w:val="22"/>
          <w:szCs w:val="22"/>
        </w:rPr>
        <w:t xml:space="preserve"> driveway and pavement sealers is prohibited for all paved areas directly connected to the MS4, a watercourse, or Waters of the Commonwealth. </w:t>
      </w:r>
    </w:p>
    <w:p w14:paraId="160C22CD" w14:textId="77777777" w:rsidR="00333B3B" w:rsidRPr="00FB2494" w:rsidRDefault="00333B3B">
      <w:pPr>
        <w:rPr>
          <w:rFonts w:ascii="Arial" w:hAnsi="Arial" w:cs="Arial"/>
          <w:b/>
          <w:color w:val="000000"/>
          <w:sz w:val="22"/>
          <w:szCs w:val="22"/>
        </w:rPr>
      </w:pPr>
      <w:r w:rsidRPr="00FB2494">
        <w:rPr>
          <w:rFonts w:ascii="Arial" w:hAnsi="Arial" w:cs="Arial"/>
          <w:color w:val="000000"/>
          <w:sz w:val="22"/>
          <w:szCs w:val="22"/>
        </w:rPr>
        <w:br w:type="page"/>
      </w:r>
    </w:p>
    <w:p w14:paraId="000000D3" w14:textId="49567D27" w:rsidR="00FA7FF0" w:rsidRPr="00FB2494" w:rsidRDefault="001A2726" w:rsidP="000218A5">
      <w:pPr>
        <w:pStyle w:val="Heading2"/>
        <w:shd w:val="clear" w:color="auto" w:fill="FFFFFF"/>
        <w:spacing w:after="120"/>
        <w:rPr>
          <w:rFonts w:ascii="Arial" w:hAnsi="Arial" w:cs="Arial"/>
          <w:color w:val="000000"/>
          <w:sz w:val="22"/>
          <w:szCs w:val="22"/>
        </w:rPr>
      </w:pPr>
      <w:commentRangeStart w:id="12"/>
      <w:r w:rsidRPr="00FB2494">
        <w:rPr>
          <w:rFonts w:ascii="Arial" w:hAnsi="Arial" w:cs="Arial"/>
          <w:color w:val="000000"/>
          <w:sz w:val="22"/>
          <w:szCs w:val="22"/>
        </w:rPr>
        <w:lastRenderedPageBreak/>
        <w:t>Section 4</w:t>
      </w:r>
      <w:commentRangeEnd w:id="12"/>
      <w:r w:rsidRPr="00FB2494">
        <w:rPr>
          <w:rFonts w:ascii="Arial" w:hAnsi="Arial" w:cs="Arial"/>
          <w:sz w:val="22"/>
          <w:szCs w:val="22"/>
        </w:rPr>
        <w:commentReference w:id="12"/>
      </w:r>
      <w:r w:rsidRPr="00FB2494">
        <w:rPr>
          <w:rFonts w:ascii="Arial" w:hAnsi="Arial" w:cs="Arial"/>
          <w:color w:val="000000"/>
          <w:sz w:val="22"/>
          <w:szCs w:val="22"/>
        </w:rPr>
        <w:t>. Emergency suspension of storm drainage system access</w:t>
      </w:r>
    </w:p>
    <w:p w14:paraId="000000D4"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The Stormwater Authority or its authorized agent may suspend municipal storm drain system access to any person or property without prior written notice when such suspension is necessary to stop an actual or threatened discharge of pollutants that presents imminent risk of harm to the public health, safety, welfare or the environment. In the event any person fails to comply with an emergency suspension order, the Stormwater Authority may take all reasonable steps to prevent or minimize harm to the public health, safety, </w:t>
      </w:r>
      <w:proofErr w:type="gramStart"/>
      <w:r w:rsidRPr="00FB2494">
        <w:rPr>
          <w:rFonts w:ascii="Arial" w:hAnsi="Arial" w:cs="Arial"/>
          <w:color w:val="000000"/>
          <w:sz w:val="22"/>
          <w:szCs w:val="22"/>
        </w:rPr>
        <w:t>welfare</w:t>
      </w:r>
      <w:proofErr w:type="gramEnd"/>
      <w:r w:rsidRPr="00FB2494">
        <w:rPr>
          <w:rFonts w:ascii="Arial" w:hAnsi="Arial" w:cs="Arial"/>
          <w:color w:val="000000"/>
          <w:sz w:val="22"/>
          <w:szCs w:val="22"/>
        </w:rPr>
        <w:t xml:space="preserve"> or the environment.</w:t>
      </w:r>
    </w:p>
    <w:p w14:paraId="000000D5" w14:textId="77777777" w:rsidR="00FA7FF0" w:rsidRPr="00FB2494" w:rsidRDefault="001A2726" w:rsidP="000218A5">
      <w:pPr>
        <w:pStyle w:val="Heading2"/>
        <w:shd w:val="clear" w:color="auto" w:fill="FFFFFF"/>
        <w:spacing w:after="120"/>
        <w:rPr>
          <w:rFonts w:ascii="Arial" w:hAnsi="Arial" w:cs="Arial"/>
          <w:color w:val="000000"/>
          <w:sz w:val="22"/>
          <w:szCs w:val="22"/>
        </w:rPr>
      </w:pPr>
      <w:commentRangeStart w:id="13"/>
      <w:r w:rsidRPr="00FB2494">
        <w:rPr>
          <w:rFonts w:ascii="Arial" w:hAnsi="Arial" w:cs="Arial"/>
          <w:color w:val="000000"/>
          <w:sz w:val="22"/>
          <w:szCs w:val="22"/>
        </w:rPr>
        <w:t>Section 5.</w:t>
      </w:r>
      <w:commentRangeEnd w:id="13"/>
      <w:r w:rsidRPr="00FB2494">
        <w:rPr>
          <w:rFonts w:ascii="Arial" w:hAnsi="Arial" w:cs="Arial"/>
          <w:sz w:val="22"/>
          <w:szCs w:val="22"/>
        </w:rPr>
        <w:commentReference w:id="13"/>
      </w:r>
      <w:r w:rsidRPr="00FB2494">
        <w:rPr>
          <w:rFonts w:ascii="Arial" w:hAnsi="Arial" w:cs="Arial"/>
          <w:color w:val="000000"/>
          <w:sz w:val="22"/>
          <w:szCs w:val="22"/>
        </w:rPr>
        <w:t xml:space="preserve"> Notification of spills</w:t>
      </w:r>
    </w:p>
    <w:p w14:paraId="000000D6"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Notwithstanding other requirements of local, state or federal law, as soon as a person responsible for a facility or operation, or responsible for emergency response for a facility or operation, has information of or suspects a release of materials at that facility or operation resulting in or which may result in discharge of pollutants to the municipal drainage system, watercourse, or Waters of the Commonwealth, the person shall take all necessary steps to ensure containment and cleanup of the release. In the event of a release of oil or hazardous materials, the person shall immediately notify the municipal fire and police departments. In the event of a release of nonhazardous material, the reporting person shall notify the authorized enforcement agency no later than the next business day. The reporting person shall provide to the Stormwater Authority written confirmation of all telephone, facsimile or in-person notifications within three business days thereafter. If the discharge of prohibited materials is from a commercial or industrial facility, the facility owner or operator of the facility shall retain on site a written record of the discharge and the actions taken to address it and prevent its recurrence. Such records shall be retained for at least three years.</w:t>
      </w:r>
    </w:p>
    <w:p w14:paraId="000000D7" w14:textId="61D9C747" w:rsidR="00FA7FF0" w:rsidRPr="00FB2494" w:rsidRDefault="001A2726" w:rsidP="000218A5">
      <w:pPr>
        <w:pStyle w:val="Heading2"/>
        <w:shd w:val="clear" w:color="auto" w:fill="FFFFFF"/>
        <w:spacing w:after="120"/>
        <w:rPr>
          <w:rFonts w:ascii="Arial" w:hAnsi="Arial" w:cs="Arial"/>
          <w:sz w:val="22"/>
          <w:szCs w:val="22"/>
        </w:rPr>
      </w:pPr>
      <w:r w:rsidRPr="00FB2494">
        <w:rPr>
          <w:rFonts w:ascii="Arial" w:hAnsi="Arial" w:cs="Arial"/>
          <w:color w:val="000000"/>
          <w:sz w:val="22"/>
          <w:szCs w:val="22"/>
        </w:rPr>
        <w:t>Section 6. Transitional provisions</w:t>
      </w:r>
    </w:p>
    <w:p w14:paraId="000000D8"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Residential property owners shall have 60 days from the effective date of this bylaw to comply with its provisions provided good cause is shown for the failure to comply with the bylaw during that period.</w:t>
      </w:r>
    </w:p>
    <w:p w14:paraId="000000D9"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sz w:val="22"/>
          <w:szCs w:val="22"/>
        </w:rPr>
        <w:br w:type="page"/>
      </w:r>
      <w:r w:rsidRPr="00FB2494">
        <w:rPr>
          <w:rFonts w:ascii="Arial" w:hAnsi="Arial" w:cs="Arial"/>
          <w:color w:val="000000"/>
          <w:sz w:val="22"/>
          <w:szCs w:val="22"/>
        </w:rPr>
        <w:lastRenderedPageBreak/>
        <w:t>ARTICLE III – STORMWATER MANAGEMENT AND LAND DISTURBANCE</w:t>
      </w:r>
    </w:p>
    <w:p w14:paraId="000000DA"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1. Applicability</w:t>
      </w:r>
    </w:p>
    <w:p w14:paraId="000000DB"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No person may undertake a construction activity or land disturbance, including clearing, grading, excavation or redevelopment that will disturb equal to or greater than thresholds outlined in the </w:t>
      </w:r>
      <w:commentRangeStart w:id="14"/>
      <w:r w:rsidRPr="00FB2494">
        <w:rPr>
          <w:rFonts w:ascii="Arial" w:hAnsi="Arial" w:cs="Arial"/>
          <w:b/>
          <w:color w:val="000000"/>
          <w:sz w:val="22"/>
          <w:szCs w:val="22"/>
        </w:rPr>
        <w:t>[Town Stormwater Regulations]</w:t>
      </w:r>
      <w:commentRangeEnd w:id="14"/>
      <w:r w:rsidRPr="00FB2494">
        <w:rPr>
          <w:rFonts w:ascii="Arial" w:hAnsi="Arial" w:cs="Arial"/>
          <w:sz w:val="22"/>
          <w:szCs w:val="22"/>
        </w:rPr>
        <w:commentReference w:id="14"/>
      </w:r>
      <w:r w:rsidRPr="00FB2494">
        <w:rPr>
          <w:rFonts w:ascii="Arial" w:hAnsi="Arial" w:cs="Arial"/>
          <w:b/>
          <w:color w:val="000000"/>
          <w:sz w:val="22"/>
          <w:szCs w:val="22"/>
        </w:rPr>
        <w:t xml:space="preserve"> </w:t>
      </w:r>
      <w:r w:rsidRPr="00FB2494">
        <w:rPr>
          <w:rFonts w:ascii="Arial" w:hAnsi="Arial" w:cs="Arial"/>
          <w:color w:val="000000"/>
          <w:sz w:val="22"/>
          <w:szCs w:val="22"/>
        </w:rPr>
        <w:t>without an Administrative Land Disturbance Review or a Land Disturbance Permit approved by a majority of the Stormwater Authority members or as otherwise provided in this bylaw.</w:t>
      </w:r>
    </w:p>
    <w:p w14:paraId="000000DC" w14:textId="77777777" w:rsidR="00FA7FF0" w:rsidRPr="00FB2494" w:rsidRDefault="001A2726" w:rsidP="000218A5">
      <w:pP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Any person that fails to follow the requirements of a Land Disturbance Permit and the related Erosion and Sedimentation Control Plan, and Operations and Maintenance Plan, or any Land Disturbance Permit issued under the Stormwater Management Regulations shall be in violation of </w:t>
      </w:r>
      <w:r w:rsidRPr="00FB2494">
        <w:rPr>
          <w:rFonts w:ascii="Arial" w:hAnsi="Arial" w:cs="Arial"/>
          <w:b/>
          <w:color w:val="000000"/>
          <w:sz w:val="22"/>
          <w:szCs w:val="22"/>
        </w:rPr>
        <w:t>[local law]</w:t>
      </w:r>
      <w:r w:rsidRPr="00FB2494">
        <w:rPr>
          <w:rFonts w:ascii="Arial" w:hAnsi="Arial" w:cs="Arial"/>
          <w:color w:val="000000"/>
          <w:sz w:val="22"/>
          <w:szCs w:val="22"/>
        </w:rPr>
        <w:t>.</w:t>
      </w:r>
    </w:p>
    <w:p w14:paraId="000000DD"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2. Approval and/or Permit</w:t>
      </w:r>
    </w:p>
    <w:p w14:paraId="000000DE" w14:textId="5AA71321" w:rsidR="00FA7FF0" w:rsidRPr="00FB2494" w:rsidRDefault="001A2726" w:rsidP="000218A5">
      <w:pPr>
        <w:widowControl/>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Administrative Land Disturbance Review or Land Disturbance Permit must be obtained prior to the commencement of </w:t>
      </w:r>
      <w:r w:rsidR="0015019D" w:rsidRPr="00FB2494">
        <w:rPr>
          <w:rFonts w:ascii="Arial" w:hAnsi="Arial" w:cs="Arial"/>
          <w:color w:val="000000"/>
          <w:sz w:val="22"/>
          <w:szCs w:val="22"/>
        </w:rPr>
        <w:t>L</w:t>
      </w:r>
      <w:r w:rsidRPr="00FB2494">
        <w:rPr>
          <w:rFonts w:ascii="Arial" w:hAnsi="Arial" w:cs="Arial"/>
          <w:color w:val="000000"/>
          <w:sz w:val="22"/>
          <w:szCs w:val="22"/>
        </w:rPr>
        <w:t xml:space="preserve">and </w:t>
      </w:r>
      <w:r w:rsidR="0015019D" w:rsidRPr="00FB2494">
        <w:rPr>
          <w:rFonts w:ascii="Arial" w:hAnsi="Arial" w:cs="Arial"/>
          <w:color w:val="000000"/>
          <w:sz w:val="22"/>
          <w:szCs w:val="22"/>
        </w:rPr>
        <w:t>D</w:t>
      </w:r>
      <w:r w:rsidRPr="00FB2494">
        <w:rPr>
          <w:rFonts w:ascii="Arial" w:hAnsi="Arial" w:cs="Arial"/>
          <w:color w:val="000000"/>
          <w:sz w:val="22"/>
          <w:szCs w:val="22"/>
        </w:rPr>
        <w:t>isturbing</w:t>
      </w:r>
      <w:r w:rsidR="0015019D" w:rsidRPr="00FB2494">
        <w:rPr>
          <w:rFonts w:ascii="Arial" w:hAnsi="Arial" w:cs="Arial"/>
          <w:color w:val="000000"/>
          <w:sz w:val="22"/>
          <w:szCs w:val="22"/>
        </w:rPr>
        <w:t xml:space="preserve"> Activity</w:t>
      </w:r>
      <w:r w:rsidRPr="00FB2494">
        <w:rPr>
          <w:rFonts w:ascii="Arial" w:hAnsi="Arial" w:cs="Arial"/>
          <w:color w:val="000000"/>
          <w:sz w:val="22"/>
          <w:szCs w:val="22"/>
        </w:rPr>
        <w:t xml:space="preserve"> or </w:t>
      </w:r>
      <w:r w:rsidR="0015019D" w:rsidRPr="00FB2494">
        <w:rPr>
          <w:rFonts w:ascii="Arial" w:hAnsi="Arial" w:cs="Arial"/>
          <w:color w:val="000000"/>
          <w:sz w:val="22"/>
          <w:szCs w:val="22"/>
        </w:rPr>
        <w:t>R</w:t>
      </w:r>
      <w:r w:rsidRPr="00FB2494">
        <w:rPr>
          <w:rFonts w:ascii="Arial" w:hAnsi="Arial" w:cs="Arial"/>
          <w:color w:val="000000"/>
          <w:sz w:val="22"/>
          <w:szCs w:val="22"/>
        </w:rPr>
        <w:t xml:space="preserve">edevelopment based on thresholds established in the Stormwater Management Regulations. An applicant seeking an approval and/or permit shall file an appropriate application with the Stormwater Authority in a form and containing information as specified in this bylaw and in regulations adopted by the Stormwater Authority. </w:t>
      </w:r>
    </w:p>
    <w:p w14:paraId="000000DF"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3. Consent to Entry onto Property</w:t>
      </w:r>
    </w:p>
    <w:p w14:paraId="000000E0" w14:textId="77777777" w:rsidR="00FA7FF0" w:rsidRPr="00FB2494" w:rsidRDefault="001A2726" w:rsidP="000218A5">
      <w:pPr>
        <w:widowControl/>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An applicant consents to entry of Stormwater Authority or its authorized agents in or on the site to verify the information in the application and to inspect for compliance with Review or Permit conditions.</w:t>
      </w:r>
    </w:p>
    <w:p w14:paraId="000000E1"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4. Inspection and Site Supervision</w:t>
      </w:r>
    </w:p>
    <w:p w14:paraId="000000E2" w14:textId="77777777" w:rsidR="00FA7FF0" w:rsidRPr="00FB2494" w:rsidRDefault="001A2726" w:rsidP="000218A5">
      <w:pPr>
        <w:widowControl/>
        <w:pBdr>
          <w:top w:val="nil"/>
          <w:left w:val="nil"/>
          <w:bottom w:val="nil"/>
          <w:right w:val="nil"/>
          <w:between w:val="nil"/>
        </w:pBdr>
        <w:shd w:val="clear" w:color="auto" w:fill="FFFFFF"/>
        <w:spacing w:after="120"/>
        <w:rPr>
          <w:rFonts w:ascii="Arial" w:hAnsi="Arial" w:cs="Arial"/>
          <w:color w:val="000000"/>
          <w:sz w:val="22"/>
          <w:szCs w:val="22"/>
        </w:rPr>
      </w:pPr>
      <w:r w:rsidRPr="00FB2494">
        <w:rPr>
          <w:rFonts w:ascii="Arial" w:hAnsi="Arial" w:cs="Arial"/>
          <w:color w:val="000000"/>
          <w:sz w:val="22"/>
          <w:szCs w:val="22"/>
        </w:rPr>
        <w:t xml:space="preserve">The Stormwater Authority or its designated agent shall make inspections as outlined in the Stormwater Management Regulations to verify and document compliance with Administrative Land Disturbance Review or Land Disturbance Permit. </w:t>
      </w:r>
    </w:p>
    <w:p w14:paraId="000000E4"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5. Compliance with the provisions of EPAs General Permit for MS4s in Massachusetts</w:t>
      </w:r>
    </w:p>
    <w:p w14:paraId="000000E6" w14:textId="4A331C6F" w:rsidR="00FA7FF0" w:rsidRPr="00FB2494" w:rsidRDefault="001A2726" w:rsidP="000218A5">
      <w:pPr>
        <w:pStyle w:val="Heading2"/>
        <w:shd w:val="clear" w:color="auto" w:fill="FFFFFF"/>
        <w:spacing w:after="120"/>
        <w:rPr>
          <w:rFonts w:ascii="Arial" w:hAnsi="Arial" w:cs="Arial"/>
          <w:b w:val="0"/>
          <w:color w:val="000000"/>
          <w:sz w:val="22"/>
          <w:szCs w:val="22"/>
        </w:rPr>
      </w:pPr>
      <w:r w:rsidRPr="00FB2494">
        <w:rPr>
          <w:rFonts w:ascii="Arial" w:hAnsi="Arial" w:cs="Arial"/>
          <w:b w:val="0"/>
          <w:color w:val="000000"/>
          <w:sz w:val="22"/>
          <w:szCs w:val="22"/>
        </w:rPr>
        <w:t xml:space="preserve">This bylaw and its related Stormwater Management Regulations shall be implemented in accordance with the requirements of United States Environmental Protection Agency’s most recent </w:t>
      </w:r>
      <w:r w:rsidR="00853397" w:rsidRPr="00FB2494">
        <w:rPr>
          <w:rFonts w:ascii="Arial" w:hAnsi="Arial" w:cs="Arial"/>
          <w:b w:val="0"/>
          <w:color w:val="000000"/>
          <w:sz w:val="22"/>
          <w:szCs w:val="22"/>
        </w:rPr>
        <w:t>Massachusetts Small Municipal Separate Storm Sewer System (MS4s) General Permit</w:t>
      </w:r>
      <w:r w:rsidRPr="00FB2494">
        <w:rPr>
          <w:rFonts w:ascii="Arial" w:hAnsi="Arial" w:cs="Arial"/>
          <w:b w:val="0"/>
          <w:color w:val="000000"/>
          <w:sz w:val="22"/>
          <w:szCs w:val="22"/>
        </w:rPr>
        <w:t xml:space="preserve"> relating to illicit connections and discharges, construction site runoff, and post-construction stormwater management, as well as the Massachusetts Wetlands Management Act. The Stormwater Authority may establish additional requirements by regulation to further the purposes and objectives of this bylaw so long as they are not less stringent than those in the MS4 General Permit for Massachusetts.</w:t>
      </w:r>
    </w:p>
    <w:p w14:paraId="125F4014" w14:textId="77777777" w:rsidR="00333B3B" w:rsidRPr="00FB2494" w:rsidRDefault="00333B3B">
      <w:pPr>
        <w:rPr>
          <w:rFonts w:ascii="Arial" w:hAnsi="Arial" w:cs="Arial"/>
          <w:b/>
          <w:color w:val="000000"/>
          <w:sz w:val="22"/>
          <w:szCs w:val="22"/>
        </w:rPr>
      </w:pPr>
      <w:r w:rsidRPr="00FB2494">
        <w:rPr>
          <w:rFonts w:ascii="Arial" w:hAnsi="Arial" w:cs="Arial"/>
          <w:color w:val="000000"/>
          <w:sz w:val="22"/>
          <w:szCs w:val="22"/>
        </w:rPr>
        <w:br w:type="page"/>
      </w:r>
    </w:p>
    <w:p w14:paraId="000000E7" w14:textId="6A9FDFF2"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lastRenderedPageBreak/>
        <w:t>Section 6. Surety</w:t>
      </w:r>
    </w:p>
    <w:p w14:paraId="000000E8" w14:textId="77777777" w:rsidR="00FA7FF0" w:rsidRPr="00FB2494" w:rsidRDefault="001A2726" w:rsidP="000218A5">
      <w:pPr>
        <w:pBdr>
          <w:top w:val="nil"/>
          <w:left w:val="nil"/>
          <w:bottom w:val="nil"/>
          <w:right w:val="nil"/>
          <w:between w:val="nil"/>
        </w:pBdr>
        <w:spacing w:after="120"/>
        <w:rPr>
          <w:rFonts w:ascii="Arial" w:hAnsi="Arial" w:cs="Arial"/>
          <w:color w:val="000000"/>
          <w:sz w:val="22"/>
          <w:szCs w:val="22"/>
        </w:rPr>
      </w:pPr>
      <w:r w:rsidRPr="00FB2494">
        <w:rPr>
          <w:rFonts w:ascii="Arial" w:hAnsi="Arial" w:cs="Arial"/>
          <w:color w:val="000000"/>
          <w:sz w:val="22"/>
          <w:szCs w:val="22"/>
        </w:rPr>
        <w:t>The Stormwater Authority may require the applicant to post before the start of land disturbance or construction activity, a surety bond, irrevocable letter of credit, cash, or other acceptable security. The form of the bond shall be approved by the Stormwater Authority and be in an amount deemed sufficient by the Stormwater Authority to ensure that the work will be completed in accordance with the permit. If the project is phased, the Stormwater Authority may release part of the bond as each phase is completed in compliance with the permit.</w:t>
      </w:r>
    </w:p>
    <w:p w14:paraId="000000E9" w14:textId="77777777" w:rsidR="00FA7FF0" w:rsidRPr="00FB2494" w:rsidRDefault="001A2726" w:rsidP="000218A5">
      <w:pPr>
        <w:pStyle w:val="Heading2"/>
        <w:shd w:val="clear" w:color="auto" w:fill="FFFFFF"/>
        <w:spacing w:after="120"/>
        <w:rPr>
          <w:rFonts w:ascii="Arial" w:hAnsi="Arial" w:cs="Arial"/>
          <w:color w:val="000000"/>
          <w:sz w:val="22"/>
          <w:szCs w:val="22"/>
        </w:rPr>
      </w:pPr>
      <w:r w:rsidRPr="00FB2494">
        <w:rPr>
          <w:rFonts w:ascii="Arial" w:hAnsi="Arial" w:cs="Arial"/>
          <w:color w:val="000000"/>
          <w:sz w:val="22"/>
          <w:szCs w:val="22"/>
        </w:rPr>
        <w:t>Section 7. Final Reports</w:t>
      </w:r>
    </w:p>
    <w:p w14:paraId="000000EA" w14:textId="0FD4D445" w:rsidR="00FA7FF0" w:rsidRPr="00FB2494" w:rsidRDefault="001A2726" w:rsidP="000218A5">
      <w:pPr>
        <w:pBdr>
          <w:top w:val="nil"/>
          <w:left w:val="nil"/>
          <w:bottom w:val="nil"/>
          <w:right w:val="nil"/>
          <w:between w:val="nil"/>
        </w:pBdr>
        <w:spacing w:after="120"/>
        <w:rPr>
          <w:rFonts w:ascii="Arial" w:hAnsi="Arial" w:cs="Arial"/>
          <w:color w:val="000000"/>
          <w:sz w:val="22"/>
          <w:szCs w:val="22"/>
        </w:rPr>
      </w:pPr>
      <w:r w:rsidRPr="00FB2494">
        <w:rPr>
          <w:rFonts w:ascii="Arial" w:hAnsi="Arial" w:cs="Arial"/>
          <w:color w:val="000000"/>
          <w:sz w:val="22"/>
          <w:szCs w:val="22"/>
        </w:rPr>
        <w:t xml:space="preserve">Upon completion of the work, the applicant shall submit a report (including certified as-built construction plans) from a Professional Engineer (P.E.), surveyor, or Certified Professional in Erosion and Sedimentation Control (CPESC), certifying that all BMPs, erosion and sedimentation control devices, and approved changes and modifications, have been completed in accordance with the conditions of the approved Erosion and Sediment Control Plan and </w:t>
      </w:r>
      <w:r w:rsidR="000218A5" w:rsidRPr="00FB2494">
        <w:rPr>
          <w:rFonts w:ascii="Arial" w:hAnsi="Arial" w:cs="Arial"/>
          <w:color w:val="000000"/>
          <w:sz w:val="22"/>
          <w:szCs w:val="22"/>
        </w:rPr>
        <w:t>Stormwater Management Plan</w:t>
      </w:r>
      <w:r w:rsidRPr="00FB2494">
        <w:rPr>
          <w:rFonts w:ascii="Arial" w:hAnsi="Arial" w:cs="Arial"/>
          <w:color w:val="000000"/>
          <w:sz w:val="22"/>
          <w:szCs w:val="22"/>
        </w:rPr>
        <w:t xml:space="preserve">. </w:t>
      </w:r>
      <w:r w:rsidR="004A5271" w:rsidRPr="00FB2494">
        <w:rPr>
          <w:rFonts w:ascii="Arial" w:hAnsi="Arial" w:cs="Arial"/>
          <w:color w:val="000000"/>
          <w:sz w:val="22"/>
          <w:szCs w:val="22"/>
        </w:rPr>
        <w:t xml:space="preserve">The Stormwater Authority may, by regulation, require ongoing reporting to ensure long-term compliance, including, but not limited to, appropriate operation and maintenance of stormwater BMPs. </w:t>
      </w:r>
      <w:r w:rsidRPr="00FB2494">
        <w:rPr>
          <w:rFonts w:ascii="Arial" w:hAnsi="Arial" w:cs="Arial"/>
          <w:color w:val="000000"/>
          <w:sz w:val="22"/>
          <w:szCs w:val="22"/>
        </w:rPr>
        <w:t xml:space="preserve">Any discrepancies shall be noted in the cover letter. </w:t>
      </w:r>
    </w:p>
    <w:p w14:paraId="000000EB" w14:textId="77777777" w:rsidR="00FA7FF0" w:rsidRPr="00FB2494" w:rsidRDefault="00FA7FF0">
      <w:pPr>
        <w:rPr>
          <w:rFonts w:ascii="Arial" w:hAnsi="Arial" w:cs="Arial"/>
          <w:b/>
          <w:i/>
          <w:sz w:val="22"/>
          <w:szCs w:val="22"/>
        </w:rPr>
      </w:pPr>
    </w:p>
    <w:p w14:paraId="000000EC" w14:textId="77777777" w:rsidR="00FA7FF0" w:rsidRPr="00FB2494" w:rsidRDefault="00FA7FF0">
      <w:pPr>
        <w:widowControl/>
        <w:pBdr>
          <w:top w:val="nil"/>
          <w:left w:val="nil"/>
          <w:bottom w:val="nil"/>
          <w:right w:val="nil"/>
          <w:between w:val="nil"/>
        </w:pBdr>
        <w:shd w:val="clear" w:color="auto" w:fill="FFFFFF"/>
        <w:spacing w:after="120"/>
        <w:ind w:left="2880"/>
        <w:rPr>
          <w:rFonts w:ascii="Arial" w:hAnsi="Arial" w:cs="Arial"/>
          <w:color w:val="000000"/>
          <w:sz w:val="22"/>
          <w:szCs w:val="22"/>
        </w:rPr>
      </w:pPr>
      <w:bookmarkStart w:id="15" w:name="_gjdgxs" w:colFirst="0" w:colLast="0"/>
      <w:bookmarkEnd w:id="15"/>
    </w:p>
    <w:sectPr w:rsidR="00FA7FF0" w:rsidRPr="00FB2494" w:rsidSect="00FB2494">
      <w:headerReference w:type="default" r:id="rId11"/>
      <w:footerReference w:type="default" r:id="rId12"/>
      <w:headerReference w:type="first" r:id="rId13"/>
      <w:footerReference w:type="first" r:id="rId14"/>
      <w:pgSz w:w="12240" w:h="15840"/>
      <w:pgMar w:top="2230" w:right="1440" w:bottom="1440" w:left="1440" w:header="288" w:footer="288"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erry Snyder" w:date="2019-03-21T12:58:00Z" w:initials="KMS">
    <w:p w14:paraId="1A7657E6" w14:textId="5BB575AE" w:rsidR="00ED4C5B" w:rsidRDefault="00ED4C5B">
      <w:pPr>
        <w:pStyle w:val="CommentText"/>
      </w:pPr>
      <w:r>
        <w:rPr>
          <w:rStyle w:val="CommentReference"/>
        </w:rPr>
        <w:annotationRef/>
      </w:r>
      <w:r>
        <w:t>This provision is intended to cover smaller or routine projects over which the Town wants oversight for compliance with stormwat</w:t>
      </w:r>
      <w:r w:rsidR="00FA60F1">
        <w:t>er regulations. These may be projects for which standard conditions/requirements may be imposed, the impact of which may not require a full public hearing.</w:t>
      </w:r>
    </w:p>
  </w:comment>
  <w:comment w:id="1" w:author="Kerry Snyder" w:date="2019-03-21T13:01:00Z" w:initials="KMS">
    <w:p w14:paraId="7290E7E3" w14:textId="7B0C223D" w:rsidR="00FA60F1" w:rsidRDefault="00FA60F1">
      <w:pPr>
        <w:pStyle w:val="CommentText"/>
      </w:pPr>
      <w:r>
        <w:rPr>
          <w:rStyle w:val="CommentReference"/>
        </w:rPr>
        <w:annotationRef/>
      </w:r>
      <w:r w:rsidR="007838C3">
        <w:t>The suggested</w:t>
      </w:r>
      <w:r>
        <w:t xml:space="preserve"> definition is intended to</w:t>
      </w:r>
      <w:r w:rsidR="007838C3">
        <w:t xml:space="preserve"> </w:t>
      </w:r>
      <w:r w:rsidR="00A40C14">
        <w:t>seamlessly</w:t>
      </w:r>
      <w:r w:rsidR="007838C3">
        <w:t xml:space="preserve"> encompass </w:t>
      </w:r>
      <w:r>
        <w:t xml:space="preserve">both the Massachusetts and MS4 definitions of redevelopment. </w:t>
      </w:r>
    </w:p>
  </w:comment>
  <w:comment w:id="2" w:author="Kerry Snyder" w:date="2019-03-21T13:04:00Z" w:initials="KMS">
    <w:p w14:paraId="252289E3" w14:textId="6478C9E8" w:rsidR="00FA60F1" w:rsidRDefault="00FA60F1">
      <w:pPr>
        <w:pStyle w:val="CommentText"/>
      </w:pPr>
      <w:r>
        <w:rPr>
          <w:rStyle w:val="CommentReference"/>
        </w:rPr>
        <w:annotationRef/>
      </w:r>
      <w:r>
        <w:t xml:space="preserve">While the MS4 exempts these activities (see </w:t>
      </w:r>
      <w:r w:rsidR="00D107F1">
        <w:t xml:space="preserve">MS4 Permit </w:t>
      </w:r>
      <w:r>
        <w:t>§ 2.3.6(a)(ii)(4)(d)</w:t>
      </w:r>
      <w:r w:rsidR="007838C3">
        <w:t>)</w:t>
      </w:r>
      <w:r>
        <w:t>, Massachusetts DEP Stormwater standards include these projects</w:t>
      </w:r>
      <w:r w:rsidR="007838C3">
        <w:t xml:space="preserve">. The model definition seeks to avoid confusion and </w:t>
      </w:r>
      <w:r w:rsidR="00A40C14">
        <w:t xml:space="preserve">make easier compliance </w:t>
      </w:r>
      <w:r w:rsidR="007838C3">
        <w:t>with both.</w:t>
      </w:r>
    </w:p>
  </w:comment>
  <w:comment w:id="3" w:author="Kerry Snyder" w:date="2019-03-21T13:10:00Z" w:initials="KMS">
    <w:p w14:paraId="4CC70F7C" w14:textId="42781CF1" w:rsidR="005E2804" w:rsidRDefault="005E2804">
      <w:pPr>
        <w:pStyle w:val="CommentText"/>
      </w:pPr>
      <w:r>
        <w:rPr>
          <w:rStyle w:val="CommentReference"/>
        </w:rPr>
        <w:annotationRef/>
      </w:r>
      <w:r w:rsidR="00BC2C1F">
        <w:t>We</w:t>
      </w:r>
      <w:r>
        <w:t xml:space="preserve"> suggest identifying the Conservation Commission as the Stormwater Authority as a way to streamline the permitting process for both wetland and upland projects. Towns may choose another Department/Board with similar expertise.</w:t>
      </w:r>
    </w:p>
  </w:comment>
  <w:comment w:id="4" w:author="Kerry Snyder" w:date="2019-03-21T13:26:00Z" w:initials="KMS">
    <w:p w14:paraId="0086D0A5" w14:textId="194A084B" w:rsidR="00BC2C1F" w:rsidRDefault="00BC2C1F">
      <w:pPr>
        <w:pStyle w:val="CommentText"/>
      </w:pPr>
      <w:r>
        <w:rPr>
          <w:rStyle w:val="CommentReference"/>
        </w:rPr>
        <w:annotationRef/>
      </w:r>
      <w:r>
        <w:t>Please see the Neponset Stormwater Partnership’s Model Stormwater Regulations, which lays out in more detail the requirements of the permit and procedures for complying with them.</w:t>
      </w:r>
    </w:p>
  </w:comment>
  <w:comment w:id="5" w:author="Kerry Snyder" w:date="2017-09-15T11:05:00Z" w:initials="">
    <w:p w14:paraId="00000100" w14:textId="14FB1CA6" w:rsidR="00FA7FF0" w:rsidRPr="00D107F1" w:rsidRDefault="001A2726">
      <w:pPr>
        <w:pBdr>
          <w:top w:val="nil"/>
          <w:left w:val="nil"/>
          <w:bottom w:val="nil"/>
          <w:right w:val="nil"/>
          <w:between w:val="nil"/>
        </w:pBdr>
        <w:rPr>
          <w:rFonts w:eastAsia="Arial"/>
          <w:color w:val="000000"/>
          <w:sz w:val="22"/>
          <w:szCs w:val="22"/>
        </w:rPr>
      </w:pPr>
      <w:r w:rsidRPr="00D107F1">
        <w:rPr>
          <w:rFonts w:eastAsia="Arial"/>
          <w:color w:val="000000"/>
          <w:sz w:val="20"/>
          <w:szCs w:val="22"/>
        </w:rPr>
        <w:t>Or other public notice requirements pursuant to town charter or other local law.</w:t>
      </w:r>
    </w:p>
  </w:comment>
  <w:comment w:id="6" w:author="Kerry Snyder" w:date="2017-09-15T11:45:00Z" w:initials="">
    <w:p w14:paraId="000000FD" w14:textId="56B0D235" w:rsidR="00FA7FF0" w:rsidRDefault="00BC2C1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example, common projects such as swimming pool installation</w:t>
      </w:r>
      <w:r w:rsidR="001A2726">
        <w:rPr>
          <w:rFonts w:ascii="Arial" w:eastAsia="Arial" w:hAnsi="Arial" w:cs="Arial"/>
          <w:color w:val="000000"/>
          <w:sz w:val="22"/>
          <w:szCs w:val="22"/>
        </w:rPr>
        <w:t xml:space="preserve">, single family home addition, etc. </w:t>
      </w:r>
      <w:r>
        <w:rPr>
          <w:rFonts w:ascii="Arial" w:eastAsia="Arial" w:hAnsi="Arial" w:cs="Arial"/>
          <w:color w:val="000000"/>
          <w:sz w:val="22"/>
          <w:szCs w:val="22"/>
        </w:rPr>
        <w:t xml:space="preserve">An administrative review process may make </w:t>
      </w:r>
      <w:r w:rsidR="001A2726">
        <w:rPr>
          <w:rFonts w:ascii="Arial" w:eastAsia="Arial" w:hAnsi="Arial" w:cs="Arial"/>
          <w:color w:val="000000"/>
          <w:sz w:val="22"/>
          <w:szCs w:val="22"/>
        </w:rPr>
        <w:t xml:space="preserve">it easier for applicants and </w:t>
      </w:r>
      <w:r>
        <w:rPr>
          <w:rFonts w:ascii="Arial" w:eastAsia="Arial" w:hAnsi="Arial" w:cs="Arial"/>
          <w:color w:val="000000"/>
          <w:sz w:val="22"/>
          <w:szCs w:val="22"/>
        </w:rPr>
        <w:t>the S</w:t>
      </w:r>
      <w:r w:rsidR="001A2726">
        <w:rPr>
          <w:rFonts w:ascii="Arial" w:eastAsia="Arial" w:hAnsi="Arial" w:cs="Arial"/>
          <w:color w:val="000000"/>
          <w:sz w:val="22"/>
          <w:szCs w:val="22"/>
        </w:rPr>
        <w:t xml:space="preserve">tormwater </w:t>
      </w:r>
      <w:r>
        <w:rPr>
          <w:rFonts w:ascii="Arial" w:eastAsia="Arial" w:hAnsi="Arial" w:cs="Arial"/>
          <w:color w:val="000000"/>
          <w:sz w:val="22"/>
          <w:szCs w:val="22"/>
        </w:rPr>
        <w:t>A</w:t>
      </w:r>
      <w:r w:rsidR="001A2726">
        <w:rPr>
          <w:rFonts w:ascii="Arial" w:eastAsia="Arial" w:hAnsi="Arial" w:cs="Arial"/>
          <w:color w:val="000000"/>
          <w:sz w:val="22"/>
          <w:szCs w:val="22"/>
        </w:rPr>
        <w:t>uthority</w:t>
      </w:r>
      <w:r>
        <w:rPr>
          <w:rFonts w:ascii="Arial" w:eastAsia="Arial" w:hAnsi="Arial" w:cs="Arial"/>
          <w:color w:val="000000"/>
          <w:sz w:val="22"/>
          <w:szCs w:val="22"/>
        </w:rPr>
        <w:t xml:space="preserve"> to ensure reduction of pollution risk and compliance with the MS4.</w:t>
      </w:r>
    </w:p>
  </w:comment>
  <w:comment w:id="7" w:author="Kerry Snyder" w:date="2019-03-21T13:35:00Z" w:initials="KMS">
    <w:p w14:paraId="055B26FA" w14:textId="3D8D6B0F" w:rsidR="00EA742B" w:rsidRDefault="00EA742B">
      <w:pPr>
        <w:pStyle w:val="CommentText"/>
      </w:pPr>
      <w:r>
        <w:rPr>
          <w:rStyle w:val="CommentReference"/>
        </w:rPr>
        <w:annotationRef/>
      </w:r>
      <w:r>
        <w:t>Towns are encouraged to incorporate meaningful enforcement mechanisms into their bylaw</w:t>
      </w:r>
      <w:r w:rsidR="00420A34">
        <w:t>. This section is intended to provide the Town with the appropriate authority to enforce the bylaw, as well as appropriate penalties. If the Town already has meaningful enforcement procedures applicable to stormwater management, they may be incorporated by reference.</w:t>
      </w:r>
    </w:p>
  </w:comment>
  <w:comment w:id="8" w:author="Kerry Snyder" w:date="2019-03-21T13:37:00Z" w:initials="KMS">
    <w:p w14:paraId="7550EAB9" w14:textId="61E8AD10" w:rsidR="00420A34" w:rsidRDefault="00420A34">
      <w:pPr>
        <w:pStyle w:val="CommentText"/>
      </w:pPr>
      <w:r>
        <w:rPr>
          <w:rStyle w:val="CommentReference"/>
        </w:rPr>
        <w:annotationRef/>
      </w:r>
      <w:r>
        <w:t xml:space="preserve">This section </w:t>
      </w:r>
      <w:r w:rsidR="00A40C14">
        <w:t>contains common language simply to establish</w:t>
      </w:r>
      <w:r>
        <w:t xml:space="preserve"> that if a court of law determines a specific section of the bylaw is unenforceable, the remainder of the bylaw may remain unaffected (and therefore enforceable).</w:t>
      </w:r>
    </w:p>
  </w:comment>
  <w:comment w:id="9" w:author="Kerry Snyder" w:date="2018-02-12T10:27:00Z" w:initials="">
    <w:p w14:paraId="00000129" w14:textId="3907D895" w:rsidR="00FA7FF0" w:rsidRPr="00D107F1" w:rsidRDefault="00B25D9D">
      <w:pPr>
        <w:pBdr>
          <w:top w:val="nil"/>
          <w:left w:val="nil"/>
          <w:bottom w:val="nil"/>
          <w:right w:val="nil"/>
          <w:between w:val="nil"/>
        </w:pBdr>
        <w:rPr>
          <w:rFonts w:eastAsia="Arial"/>
          <w:color w:val="000000"/>
          <w:sz w:val="22"/>
          <w:szCs w:val="22"/>
        </w:rPr>
      </w:pPr>
      <w:r w:rsidRPr="00D107F1">
        <w:rPr>
          <w:rFonts w:eastAsia="Arial"/>
          <w:color w:val="000000"/>
          <w:sz w:val="22"/>
          <w:szCs w:val="22"/>
        </w:rPr>
        <w:t xml:space="preserve">The </w:t>
      </w:r>
      <w:r w:rsidR="001A2726" w:rsidRPr="00D107F1">
        <w:rPr>
          <w:rFonts w:eastAsia="Arial"/>
          <w:color w:val="000000"/>
          <w:sz w:val="22"/>
          <w:szCs w:val="22"/>
        </w:rPr>
        <w:t xml:space="preserve">MS4 </w:t>
      </w:r>
      <w:r w:rsidRPr="00D107F1">
        <w:rPr>
          <w:rFonts w:eastAsia="Arial"/>
          <w:color w:val="000000"/>
          <w:sz w:val="22"/>
          <w:szCs w:val="22"/>
        </w:rPr>
        <w:t>permit considers</w:t>
      </w:r>
      <w:r w:rsidR="001A2726" w:rsidRPr="00D107F1">
        <w:rPr>
          <w:rFonts w:eastAsia="Arial"/>
          <w:color w:val="000000"/>
          <w:sz w:val="22"/>
          <w:szCs w:val="22"/>
        </w:rPr>
        <w:t xml:space="preserve"> these discharges, as well as residential car washing water</w:t>
      </w:r>
      <w:r w:rsidRPr="00D107F1">
        <w:rPr>
          <w:rFonts w:eastAsia="Arial"/>
          <w:color w:val="000000"/>
          <w:sz w:val="22"/>
          <w:szCs w:val="22"/>
        </w:rPr>
        <w:t>, to be non-stormwater discharges unless they are significant source of pollutants</w:t>
      </w:r>
      <w:r w:rsidR="001A2726" w:rsidRPr="00D107F1">
        <w:rPr>
          <w:rFonts w:eastAsia="Arial"/>
          <w:color w:val="000000"/>
          <w:sz w:val="22"/>
          <w:szCs w:val="22"/>
        </w:rPr>
        <w:t>.</w:t>
      </w:r>
      <w:r w:rsidR="00AA40CB" w:rsidRPr="00D107F1">
        <w:rPr>
          <w:rFonts w:eastAsia="Arial"/>
          <w:color w:val="000000"/>
          <w:sz w:val="22"/>
          <w:szCs w:val="22"/>
        </w:rPr>
        <w:t xml:space="preserve"> Because these discharges are</w:t>
      </w:r>
      <w:r w:rsidRPr="00D107F1">
        <w:rPr>
          <w:rFonts w:eastAsia="Arial"/>
          <w:color w:val="000000"/>
          <w:sz w:val="22"/>
          <w:szCs w:val="22"/>
        </w:rPr>
        <w:t xml:space="preserve"> so</w:t>
      </w:r>
      <w:r w:rsidR="00AA40CB" w:rsidRPr="00D107F1">
        <w:rPr>
          <w:rFonts w:eastAsia="Arial"/>
          <w:color w:val="000000"/>
          <w:sz w:val="22"/>
          <w:szCs w:val="22"/>
        </w:rPr>
        <w:t xml:space="preserve"> likely to contain pollutants, we recommend not</w:t>
      </w:r>
      <w:r w:rsidRPr="00D107F1">
        <w:rPr>
          <w:rFonts w:eastAsia="Arial"/>
          <w:color w:val="000000"/>
          <w:sz w:val="22"/>
          <w:szCs w:val="22"/>
        </w:rPr>
        <w:t xml:space="preserve"> exempting them </w:t>
      </w:r>
      <w:r w:rsidR="00A40C14" w:rsidRPr="00D107F1">
        <w:rPr>
          <w:rFonts w:eastAsia="Arial"/>
          <w:color w:val="000000"/>
          <w:sz w:val="22"/>
          <w:szCs w:val="22"/>
        </w:rPr>
        <w:t xml:space="preserve">at all </w:t>
      </w:r>
      <w:r w:rsidRPr="00D107F1">
        <w:rPr>
          <w:rFonts w:eastAsia="Arial"/>
          <w:color w:val="000000"/>
          <w:sz w:val="22"/>
          <w:szCs w:val="22"/>
        </w:rPr>
        <w:t xml:space="preserve">as </w:t>
      </w:r>
      <w:proofErr w:type="spellStart"/>
      <w:r w:rsidRPr="00D107F1">
        <w:rPr>
          <w:rFonts w:eastAsia="Arial"/>
          <w:color w:val="000000"/>
          <w:sz w:val="22"/>
          <w:szCs w:val="22"/>
        </w:rPr>
        <w:t>nonstormwater</w:t>
      </w:r>
      <w:proofErr w:type="spellEnd"/>
      <w:r w:rsidRPr="00D107F1">
        <w:rPr>
          <w:rFonts w:eastAsia="Arial"/>
          <w:color w:val="000000"/>
          <w:sz w:val="22"/>
          <w:szCs w:val="22"/>
        </w:rPr>
        <w:t xml:space="preserve"> discharges</w:t>
      </w:r>
      <w:r w:rsidR="00AA40CB" w:rsidRPr="00D107F1">
        <w:rPr>
          <w:rFonts w:eastAsia="Arial"/>
          <w:color w:val="000000"/>
          <w:sz w:val="22"/>
          <w:szCs w:val="22"/>
        </w:rPr>
        <w:t xml:space="preserve">, but rather </w:t>
      </w:r>
      <w:r w:rsidRPr="00D107F1">
        <w:rPr>
          <w:rFonts w:eastAsia="Arial"/>
          <w:color w:val="000000"/>
          <w:sz w:val="22"/>
          <w:szCs w:val="22"/>
        </w:rPr>
        <w:t>retain the authority to regulate them while encouraging</w:t>
      </w:r>
      <w:r w:rsidR="00AA40CB" w:rsidRPr="00D107F1">
        <w:rPr>
          <w:rFonts w:eastAsia="Arial"/>
          <w:color w:val="000000"/>
          <w:sz w:val="22"/>
          <w:szCs w:val="22"/>
        </w:rPr>
        <w:t xml:space="preserve"> best management practices so that such pollutants never reach the stormwater system, nor any waterbodies.</w:t>
      </w:r>
    </w:p>
  </w:comment>
  <w:comment w:id="10" w:author="Kerry Snyder" w:date="2018-02-12T10:29:00Z" w:initials="">
    <w:p w14:paraId="00000102" w14:textId="4FA003D9" w:rsidR="00FA7FF0" w:rsidRPr="00D107F1" w:rsidRDefault="00B25D9D">
      <w:pPr>
        <w:pBdr>
          <w:top w:val="nil"/>
          <w:left w:val="nil"/>
          <w:bottom w:val="nil"/>
          <w:right w:val="nil"/>
          <w:between w:val="nil"/>
        </w:pBdr>
        <w:rPr>
          <w:rFonts w:eastAsia="Arial"/>
          <w:color w:val="000000"/>
          <w:sz w:val="22"/>
          <w:szCs w:val="22"/>
        </w:rPr>
      </w:pPr>
      <w:r w:rsidRPr="00D107F1">
        <w:rPr>
          <w:rFonts w:eastAsia="Arial"/>
          <w:color w:val="000000"/>
          <w:sz w:val="22"/>
          <w:szCs w:val="22"/>
        </w:rPr>
        <w:t>The MS4 permit does not include this detail; however, this is the guidance Westwood included in its Stormwater Management bylaw</w:t>
      </w:r>
      <w:r w:rsidR="00A40C14" w:rsidRPr="00D107F1">
        <w:rPr>
          <w:rFonts w:eastAsia="Arial"/>
          <w:color w:val="000000"/>
          <w:sz w:val="22"/>
          <w:szCs w:val="22"/>
        </w:rPr>
        <w:t xml:space="preserve"> and may assist enforcement</w:t>
      </w:r>
      <w:r w:rsidRPr="00D107F1">
        <w:rPr>
          <w:rFonts w:eastAsia="Arial"/>
          <w:color w:val="000000"/>
          <w:sz w:val="22"/>
          <w:szCs w:val="22"/>
        </w:rPr>
        <w:t>.</w:t>
      </w:r>
    </w:p>
  </w:comment>
  <w:comment w:id="11" w:author="Kerry Snyder" w:date="2018-02-15T11:14:00Z" w:initials="">
    <w:p w14:paraId="00000122" w14:textId="0AB3DE5D" w:rsidR="00FA7FF0" w:rsidRPr="00D107F1" w:rsidRDefault="00B25D9D">
      <w:pPr>
        <w:pBdr>
          <w:top w:val="nil"/>
          <w:left w:val="nil"/>
          <w:bottom w:val="nil"/>
          <w:right w:val="nil"/>
          <w:between w:val="nil"/>
        </w:pBdr>
        <w:rPr>
          <w:rFonts w:eastAsia="Arial"/>
          <w:color w:val="000000"/>
          <w:sz w:val="22"/>
          <w:szCs w:val="22"/>
        </w:rPr>
      </w:pPr>
      <w:r w:rsidRPr="00D107F1">
        <w:rPr>
          <w:rFonts w:eastAsia="Arial"/>
          <w:color w:val="000000"/>
          <w:sz w:val="22"/>
          <w:szCs w:val="22"/>
        </w:rPr>
        <w:t xml:space="preserve">The MS4 permit does </w:t>
      </w:r>
      <w:r w:rsidR="001A2726" w:rsidRPr="00D107F1">
        <w:rPr>
          <w:rFonts w:eastAsia="Arial"/>
          <w:color w:val="000000"/>
          <w:sz w:val="22"/>
          <w:szCs w:val="22"/>
        </w:rPr>
        <w:t>not expressly require</w:t>
      </w:r>
      <w:r w:rsidRPr="00D107F1">
        <w:rPr>
          <w:rFonts w:eastAsia="Arial"/>
          <w:color w:val="000000"/>
          <w:sz w:val="22"/>
          <w:szCs w:val="22"/>
        </w:rPr>
        <w:t xml:space="preserve"> the regulations in this</w:t>
      </w:r>
      <w:r w:rsidR="00580DBE" w:rsidRPr="00D107F1">
        <w:rPr>
          <w:rFonts w:eastAsia="Arial"/>
          <w:color w:val="000000"/>
          <w:sz w:val="22"/>
          <w:szCs w:val="22"/>
        </w:rPr>
        <w:t xml:space="preserve"> section. However, Westwood’s Stormwater Management bylaw included this language (and we support it) to address some common</w:t>
      </w:r>
      <w:r w:rsidRPr="00D107F1">
        <w:rPr>
          <w:rFonts w:eastAsia="Arial"/>
          <w:color w:val="000000"/>
          <w:sz w:val="22"/>
          <w:szCs w:val="22"/>
        </w:rPr>
        <w:t xml:space="preserve"> sources of stormwater pollution</w:t>
      </w:r>
      <w:r w:rsidR="00580DBE" w:rsidRPr="00D107F1">
        <w:rPr>
          <w:rFonts w:eastAsia="Arial"/>
          <w:color w:val="000000"/>
          <w:sz w:val="22"/>
          <w:szCs w:val="22"/>
        </w:rPr>
        <w:t>. It</w:t>
      </w:r>
      <w:r w:rsidRPr="00D107F1">
        <w:rPr>
          <w:rFonts w:eastAsia="Arial"/>
          <w:color w:val="000000"/>
          <w:sz w:val="22"/>
          <w:szCs w:val="22"/>
        </w:rPr>
        <w:t xml:space="preserve"> grants the Town authority to enforce behavior that will help </w:t>
      </w:r>
      <w:r w:rsidR="00580DBE" w:rsidRPr="00D107F1">
        <w:rPr>
          <w:rFonts w:eastAsia="Arial"/>
          <w:color w:val="000000"/>
          <w:sz w:val="22"/>
          <w:szCs w:val="22"/>
        </w:rPr>
        <w:t>the Town</w:t>
      </w:r>
      <w:r w:rsidRPr="00D107F1">
        <w:rPr>
          <w:rFonts w:eastAsia="Arial"/>
          <w:color w:val="000000"/>
          <w:sz w:val="22"/>
          <w:szCs w:val="22"/>
        </w:rPr>
        <w:t xml:space="preserve"> meet its water quality and MS4 requirements. If the Town already has a similar pet waste disposal and/or pavement sealer </w:t>
      </w:r>
      <w:r w:rsidR="00580DBE" w:rsidRPr="00D107F1">
        <w:rPr>
          <w:rFonts w:eastAsia="Arial"/>
          <w:color w:val="000000"/>
          <w:sz w:val="22"/>
          <w:szCs w:val="22"/>
        </w:rPr>
        <w:t xml:space="preserve">bylaw or </w:t>
      </w:r>
      <w:r w:rsidRPr="00D107F1">
        <w:rPr>
          <w:rFonts w:eastAsia="Arial"/>
          <w:color w:val="000000"/>
          <w:sz w:val="22"/>
          <w:szCs w:val="22"/>
        </w:rPr>
        <w:t>regulation, this section of the model may be omitted.</w:t>
      </w:r>
    </w:p>
  </w:comment>
  <w:comment w:id="12" w:author="Kerry Snyder" w:date="2018-02-15T11:15:00Z" w:initials="">
    <w:p w14:paraId="00000117" w14:textId="7D0CA84A" w:rsidR="00FA7FF0" w:rsidRPr="00D107F1" w:rsidRDefault="00580DBE">
      <w:pPr>
        <w:pBdr>
          <w:top w:val="nil"/>
          <w:left w:val="nil"/>
          <w:bottom w:val="nil"/>
          <w:right w:val="nil"/>
          <w:between w:val="nil"/>
        </w:pBdr>
        <w:rPr>
          <w:rFonts w:eastAsia="Arial"/>
          <w:color w:val="000000"/>
          <w:sz w:val="22"/>
          <w:szCs w:val="22"/>
        </w:rPr>
      </w:pPr>
      <w:r w:rsidRPr="00D107F1">
        <w:rPr>
          <w:rFonts w:eastAsia="Arial"/>
          <w:color w:val="000000"/>
          <w:sz w:val="20"/>
          <w:szCs w:val="22"/>
        </w:rPr>
        <w:t>R</w:t>
      </w:r>
      <w:r w:rsidR="001A2726" w:rsidRPr="00D107F1">
        <w:rPr>
          <w:rFonts w:eastAsia="Arial"/>
          <w:color w:val="000000"/>
          <w:sz w:val="20"/>
          <w:szCs w:val="22"/>
        </w:rPr>
        <w:t xml:space="preserve">equired by MS4 </w:t>
      </w:r>
      <w:r w:rsidR="006132FA" w:rsidRPr="00D107F1">
        <w:rPr>
          <w:rFonts w:eastAsia="Arial"/>
          <w:color w:val="000000"/>
          <w:sz w:val="20"/>
          <w:szCs w:val="22"/>
        </w:rPr>
        <w:t xml:space="preserve">Permit </w:t>
      </w:r>
      <w:r w:rsidR="001A2726" w:rsidRPr="00D107F1">
        <w:rPr>
          <w:rFonts w:eastAsia="Arial"/>
          <w:color w:val="000000"/>
          <w:sz w:val="20"/>
          <w:szCs w:val="22"/>
        </w:rPr>
        <w:t>§</w:t>
      </w:r>
      <w:r w:rsidR="004568F2" w:rsidRPr="00D107F1">
        <w:rPr>
          <w:rFonts w:eastAsia="Arial"/>
          <w:color w:val="000000"/>
          <w:sz w:val="20"/>
          <w:szCs w:val="22"/>
        </w:rPr>
        <w:t xml:space="preserve"> </w:t>
      </w:r>
      <w:r w:rsidR="001A2726" w:rsidRPr="00D107F1">
        <w:rPr>
          <w:rFonts w:eastAsia="Arial"/>
          <w:color w:val="000000"/>
          <w:sz w:val="20"/>
          <w:szCs w:val="22"/>
        </w:rPr>
        <w:t>2.3.4.2 and §</w:t>
      </w:r>
      <w:r w:rsidR="004568F2" w:rsidRPr="00D107F1">
        <w:rPr>
          <w:rFonts w:eastAsia="Arial"/>
          <w:color w:val="000000"/>
          <w:sz w:val="20"/>
          <w:szCs w:val="22"/>
        </w:rPr>
        <w:t xml:space="preserve"> </w:t>
      </w:r>
      <w:r w:rsidR="001A2726" w:rsidRPr="00D107F1">
        <w:rPr>
          <w:rFonts w:eastAsia="Arial"/>
          <w:color w:val="000000"/>
          <w:sz w:val="20"/>
          <w:szCs w:val="22"/>
        </w:rPr>
        <w:t>2.3.4.3 (</w:t>
      </w:r>
      <w:r w:rsidR="004568F2" w:rsidRPr="00D107F1">
        <w:rPr>
          <w:rFonts w:eastAsia="Arial"/>
          <w:color w:val="000000"/>
          <w:sz w:val="20"/>
          <w:szCs w:val="22"/>
        </w:rPr>
        <w:t xml:space="preserve">to </w:t>
      </w:r>
      <w:r w:rsidR="001A2726" w:rsidRPr="00D107F1">
        <w:rPr>
          <w:rFonts w:eastAsia="Arial"/>
          <w:color w:val="000000"/>
          <w:sz w:val="20"/>
          <w:szCs w:val="22"/>
        </w:rPr>
        <w:t>eliminate illicit discharges)</w:t>
      </w:r>
      <w:r w:rsidR="00A40C14" w:rsidRPr="00D107F1">
        <w:rPr>
          <w:rFonts w:eastAsia="Arial"/>
          <w:color w:val="000000"/>
          <w:sz w:val="20"/>
          <w:szCs w:val="22"/>
        </w:rPr>
        <w:t>.</w:t>
      </w:r>
    </w:p>
  </w:comment>
  <w:comment w:id="13" w:author="Kerry Snyder" w:date="2018-02-15T11:16:00Z" w:initials="">
    <w:p w14:paraId="00000113" w14:textId="69A108C1" w:rsidR="00FA7FF0" w:rsidRPr="00D107F1" w:rsidRDefault="006132FA">
      <w:pPr>
        <w:pBdr>
          <w:top w:val="nil"/>
          <w:left w:val="nil"/>
          <w:bottom w:val="nil"/>
          <w:right w:val="nil"/>
          <w:between w:val="nil"/>
        </w:pBdr>
        <w:rPr>
          <w:rFonts w:eastAsia="Arial"/>
          <w:color w:val="000000"/>
          <w:sz w:val="20"/>
          <w:szCs w:val="22"/>
        </w:rPr>
      </w:pPr>
      <w:r w:rsidRPr="00D107F1">
        <w:rPr>
          <w:rFonts w:eastAsia="Arial"/>
          <w:color w:val="000000"/>
          <w:sz w:val="20"/>
          <w:szCs w:val="22"/>
        </w:rPr>
        <w:t>R</w:t>
      </w:r>
      <w:r w:rsidR="001A2726" w:rsidRPr="00D107F1">
        <w:rPr>
          <w:rFonts w:eastAsia="Arial"/>
          <w:color w:val="000000"/>
          <w:sz w:val="20"/>
          <w:szCs w:val="22"/>
        </w:rPr>
        <w:t xml:space="preserve">equired </w:t>
      </w:r>
      <w:r w:rsidRPr="00D107F1">
        <w:rPr>
          <w:rFonts w:eastAsia="Arial"/>
          <w:color w:val="000000"/>
          <w:sz w:val="20"/>
          <w:szCs w:val="22"/>
        </w:rPr>
        <w:t xml:space="preserve">to be included </w:t>
      </w:r>
      <w:r w:rsidR="001A2726" w:rsidRPr="00D107F1">
        <w:rPr>
          <w:rFonts w:eastAsia="Arial"/>
          <w:color w:val="000000"/>
          <w:sz w:val="20"/>
          <w:szCs w:val="22"/>
        </w:rPr>
        <w:t xml:space="preserve">in SWPP by MS4 </w:t>
      </w:r>
      <w:r w:rsidRPr="00D107F1">
        <w:rPr>
          <w:rFonts w:eastAsia="Arial"/>
          <w:color w:val="000000"/>
          <w:sz w:val="20"/>
          <w:szCs w:val="22"/>
        </w:rPr>
        <w:t xml:space="preserve">Permit </w:t>
      </w:r>
      <w:r w:rsidR="001A2726" w:rsidRPr="00D107F1">
        <w:rPr>
          <w:rFonts w:eastAsia="Arial"/>
          <w:color w:val="000000"/>
          <w:sz w:val="20"/>
          <w:szCs w:val="22"/>
        </w:rPr>
        <w:t>§</w:t>
      </w:r>
      <w:r w:rsidRPr="00D107F1">
        <w:rPr>
          <w:rFonts w:eastAsia="Arial"/>
          <w:color w:val="000000"/>
          <w:sz w:val="20"/>
          <w:szCs w:val="22"/>
        </w:rPr>
        <w:t xml:space="preserve"> </w:t>
      </w:r>
      <w:r w:rsidR="001A2726" w:rsidRPr="00D107F1">
        <w:rPr>
          <w:rFonts w:eastAsia="Arial"/>
          <w:color w:val="000000"/>
          <w:sz w:val="20"/>
          <w:szCs w:val="22"/>
        </w:rPr>
        <w:t>2.3.7</w:t>
      </w:r>
      <w:r w:rsidRPr="00D107F1">
        <w:rPr>
          <w:rFonts w:eastAsia="Arial"/>
          <w:color w:val="000000"/>
          <w:sz w:val="20"/>
          <w:szCs w:val="22"/>
        </w:rPr>
        <w:t>(</w:t>
      </w:r>
      <w:r w:rsidR="001A2726" w:rsidRPr="00D107F1">
        <w:rPr>
          <w:rFonts w:eastAsia="Arial"/>
          <w:color w:val="000000"/>
          <w:sz w:val="20"/>
          <w:szCs w:val="22"/>
        </w:rPr>
        <w:t>b</w:t>
      </w:r>
      <w:r w:rsidRPr="00D107F1">
        <w:rPr>
          <w:rFonts w:eastAsia="Arial"/>
          <w:color w:val="000000"/>
          <w:sz w:val="20"/>
          <w:szCs w:val="22"/>
        </w:rPr>
        <w:t>)(</w:t>
      </w:r>
      <w:r w:rsidR="001A2726" w:rsidRPr="00D107F1">
        <w:rPr>
          <w:rFonts w:eastAsia="Arial"/>
          <w:color w:val="000000"/>
          <w:sz w:val="20"/>
          <w:szCs w:val="22"/>
        </w:rPr>
        <w:t>ii</w:t>
      </w:r>
      <w:r w:rsidRPr="00D107F1">
        <w:rPr>
          <w:rFonts w:eastAsia="Arial"/>
          <w:color w:val="000000"/>
          <w:sz w:val="20"/>
          <w:szCs w:val="22"/>
        </w:rPr>
        <w:t>)(</w:t>
      </w:r>
      <w:r w:rsidR="001A2726" w:rsidRPr="00D107F1">
        <w:rPr>
          <w:rFonts w:eastAsia="Arial"/>
          <w:color w:val="000000"/>
          <w:sz w:val="20"/>
          <w:szCs w:val="22"/>
        </w:rPr>
        <w:t>4</w:t>
      </w:r>
      <w:r w:rsidRPr="00D107F1">
        <w:rPr>
          <w:rFonts w:eastAsia="Arial"/>
          <w:color w:val="000000"/>
          <w:sz w:val="20"/>
          <w:szCs w:val="22"/>
        </w:rPr>
        <w:t>)(</w:t>
      </w:r>
      <w:r w:rsidR="001A2726" w:rsidRPr="00D107F1">
        <w:rPr>
          <w:rFonts w:eastAsia="Arial"/>
          <w:color w:val="000000"/>
          <w:sz w:val="20"/>
          <w:szCs w:val="22"/>
        </w:rPr>
        <w:t>d</w:t>
      </w:r>
      <w:r w:rsidRPr="00D107F1">
        <w:rPr>
          <w:rFonts w:eastAsia="Arial"/>
          <w:color w:val="000000"/>
          <w:sz w:val="20"/>
          <w:szCs w:val="22"/>
        </w:rPr>
        <w:t>)</w:t>
      </w:r>
      <w:r w:rsidR="00A40C14" w:rsidRPr="00D107F1">
        <w:rPr>
          <w:rFonts w:eastAsia="Arial"/>
          <w:color w:val="000000"/>
          <w:sz w:val="20"/>
          <w:szCs w:val="22"/>
        </w:rPr>
        <w:t>.</w:t>
      </w:r>
    </w:p>
  </w:comment>
  <w:comment w:id="14" w:author="Kerry Snyder" w:date="2017-11-29T13:46:00Z" w:initials="">
    <w:p w14:paraId="00000112" w14:textId="040546C6" w:rsidR="00FA7FF0" w:rsidRPr="00D107F1" w:rsidRDefault="003E06FB">
      <w:pPr>
        <w:pBdr>
          <w:top w:val="nil"/>
          <w:left w:val="nil"/>
          <w:bottom w:val="nil"/>
          <w:right w:val="nil"/>
          <w:between w:val="nil"/>
        </w:pBdr>
        <w:rPr>
          <w:rFonts w:eastAsia="Arial"/>
          <w:color w:val="000000"/>
          <w:sz w:val="22"/>
          <w:szCs w:val="22"/>
        </w:rPr>
      </w:pPr>
      <w:r w:rsidRPr="00D107F1">
        <w:rPr>
          <w:rFonts w:eastAsia="Arial"/>
          <w:color w:val="000000"/>
          <w:sz w:val="20"/>
          <w:szCs w:val="22"/>
        </w:rPr>
        <w:t>The NSP Model regulations provide more details about how applicants may comply with the bylaw. If the</w:t>
      </w:r>
      <w:r w:rsidR="001A2726" w:rsidRPr="00D107F1">
        <w:rPr>
          <w:rFonts w:eastAsia="Arial"/>
          <w:color w:val="000000"/>
          <w:sz w:val="20"/>
          <w:szCs w:val="22"/>
        </w:rPr>
        <w:t xml:space="preserve"> town intends to provide all details through bylaw instead of </w:t>
      </w:r>
      <w:r w:rsidRPr="00D107F1">
        <w:rPr>
          <w:rFonts w:eastAsia="Arial"/>
          <w:color w:val="000000"/>
          <w:sz w:val="20"/>
          <w:szCs w:val="22"/>
        </w:rPr>
        <w:t xml:space="preserve">through its </w:t>
      </w:r>
      <w:r w:rsidR="001A2726" w:rsidRPr="00D107F1">
        <w:rPr>
          <w:rFonts w:eastAsia="Arial"/>
          <w:color w:val="000000"/>
          <w:sz w:val="20"/>
          <w:szCs w:val="22"/>
        </w:rPr>
        <w:t>reg</w:t>
      </w:r>
      <w:r w:rsidRPr="00D107F1">
        <w:rPr>
          <w:rFonts w:eastAsia="Arial"/>
          <w:color w:val="000000"/>
          <w:sz w:val="20"/>
          <w:szCs w:val="22"/>
        </w:rPr>
        <w:t>ulatory authority, please</w:t>
      </w:r>
      <w:r w:rsidR="001A2726" w:rsidRPr="00D107F1">
        <w:rPr>
          <w:rFonts w:eastAsia="Arial"/>
          <w:color w:val="000000"/>
          <w:sz w:val="20"/>
          <w:szCs w:val="22"/>
        </w:rPr>
        <w:t xml:space="preserve"> contact </w:t>
      </w:r>
      <w:proofErr w:type="spellStart"/>
      <w:r w:rsidR="001A2726" w:rsidRPr="00D107F1">
        <w:rPr>
          <w:rFonts w:eastAsia="Arial"/>
          <w:color w:val="000000"/>
          <w:sz w:val="20"/>
          <w:szCs w:val="22"/>
        </w:rPr>
        <w:t>NepRWA</w:t>
      </w:r>
      <w:proofErr w:type="spellEnd"/>
      <w:r w:rsidR="001A2726" w:rsidRPr="00D107F1">
        <w:rPr>
          <w:rFonts w:eastAsia="Arial"/>
          <w:color w:val="000000"/>
          <w:sz w:val="20"/>
          <w:szCs w:val="22"/>
        </w:rPr>
        <w:t xml:space="preserve"> for technical assistance.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7657E6" w15:done="0"/>
  <w15:commentEx w15:paraId="7290E7E3" w15:done="0"/>
  <w15:commentEx w15:paraId="252289E3" w15:done="0"/>
  <w15:commentEx w15:paraId="4CC70F7C" w15:done="0"/>
  <w15:commentEx w15:paraId="0086D0A5" w15:done="0"/>
  <w15:commentEx w15:paraId="00000100" w15:done="0"/>
  <w15:commentEx w15:paraId="000000FD" w15:done="0"/>
  <w15:commentEx w15:paraId="055B26FA" w15:done="0"/>
  <w15:commentEx w15:paraId="7550EAB9" w15:done="0"/>
  <w15:commentEx w15:paraId="00000129" w15:done="0"/>
  <w15:commentEx w15:paraId="00000102" w15:done="0"/>
  <w15:commentEx w15:paraId="00000122" w15:done="0"/>
  <w15:commentEx w15:paraId="00000117" w15:done="0"/>
  <w15:commentEx w15:paraId="00000113" w15:done="0"/>
  <w15:commentEx w15:paraId="000001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7657E6" w16cid:durableId="234E54CF"/>
  <w16cid:commentId w16cid:paraId="7290E7E3" w16cid:durableId="234E54D0"/>
  <w16cid:commentId w16cid:paraId="252289E3" w16cid:durableId="234E54D1"/>
  <w16cid:commentId w16cid:paraId="4CC70F7C" w16cid:durableId="234E54D2"/>
  <w16cid:commentId w16cid:paraId="0086D0A5" w16cid:durableId="234E54D3"/>
  <w16cid:commentId w16cid:paraId="00000100" w16cid:durableId="234E54D4"/>
  <w16cid:commentId w16cid:paraId="000000FD" w16cid:durableId="234E54D5"/>
  <w16cid:commentId w16cid:paraId="055B26FA" w16cid:durableId="234E54D6"/>
  <w16cid:commentId w16cid:paraId="7550EAB9" w16cid:durableId="234E54D7"/>
  <w16cid:commentId w16cid:paraId="00000129" w16cid:durableId="234E54D8"/>
  <w16cid:commentId w16cid:paraId="00000102" w16cid:durableId="234E54D9"/>
  <w16cid:commentId w16cid:paraId="00000122" w16cid:durableId="234E54DA"/>
  <w16cid:commentId w16cid:paraId="00000117" w16cid:durableId="234E54DB"/>
  <w16cid:commentId w16cid:paraId="00000113" w16cid:durableId="234E54DC"/>
  <w16cid:commentId w16cid:paraId="00000112" w16cid:durableId="234E5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0A6C4" w14:textId="77777777" w:rsidR="00EF4A5E" w:rsidRDefault="00EF4A5E">
      <w:r>
        <w:separator/>
      </w:r>
    </w:p>
  </w:endnote>
  <w:endnote w:type="continuationSeparator" w:id="0">
    <w:p w14:paraId="00EA4373" w14:textId="77777777" w:rsidR="00EF4A5E" w:rsidRDefault="00EF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84F72" w14:textId="721C2CB1" w:rsidR="004E537E" w:rsidRPr="00FB2494" w:rsidRDefault="004E537E" w:rsidP="004E537E">
    <w:pPr>
      <w:pBdr>
        <w:top w:val="nil"/>
        <w:left w:val="nil"/>
        <w:bottom w:val="nil"/>
        <w:right w:val="nil"/>
        <w:between w:val="nil"/>
      </w:pBdr>
      <w:tabs>
        <w:tab w:val="left" w:pos="0"/>
        <w:tab w:val="center" w:pos="4320"/>
        <w:tab w:val="right" w:pos="8640"/>
      </w:tabs>
      <w:jc w:val="right"/>
      <w:rPr>
        <w:rFonts w:ascii="Arial" w:hAnsi="Arial" w:cs="Arial"/>
        <w:i/>
        <w:color w:val="000000"/>
        <w:sz w:val="22"/>
        <w:szCs w:val="22"/>
      </w:rPr>
    </w:pPr>
    <w:r w:rsidRPr="00FB2494">
      <w:rPr>
        <w:rFonts w:ascii="Arial" w:hAnsi="Arial" w:cs="Arial"/>
        <w:i/>
        <w:color w:val="000000"/>
        <w:sz w:val="22"/>
        <w:szCs w:val="22"/>
      </w:rPr>
      <w:t xml:space="preserve">Model Annotated Stormwater Bylaw May 2019                                                       Page </w:t>
    </w:r>
    <w:r w:rsidRPr="00FB2494">
      <w:rPr>
        <w:rFonts w:ascii="Arial" w:hAnsi="Arial" w:cs="Arial"/>
        <w:b/>
        <w:i/>
        <w:color w:val="000000"/>
        <w:sz w:val="22"/>
        <w:szCs w:val="22"/>
      </w:rPr>
      <w:fldChar w:fldCharType="begin"/>
    </w:r>
    <w:r w:rsidRPr="00FB2494">
      <w:rPr>
        <w:rFonts w:ascii="Arial" w:hAnsi="Arial" w:cs="Arial"/>
        <w:b/>
        <w:i/>
        <w:color w:val="000000"/>
        <w:sz w:val="22"/>
        <w:szCs w:val="22"/>
      </w:rPr>
      <w:instrText>PAGE</w:instrText>
    </w:r>
    <w:r w:rsidRPr="00FB2494">
      <w:rPr>
        <w:rFonts w:ascii="Arial" w:hAnsi="Arial" w:cs="Arial"/>
        <w:b/>
        <w:i/>
        <w:color w:val="000000"/>
        <w:sz w:val="22"/>
        <w:szCs w:val="22"/>
      </w:rPr>
      <w:fldChar w:fldCharType="separate"/>
    </w:r>
    <w:r w:rsidR="00333B3B" w:rsidRPr="00FB2494">
      <w:rPr>
        <w:rFonts w:ascii="Arial" w:hAnsi="Arial" w:cs="Arial"/>
        <w:b/>
        <w:i/>
        <w:noProof/>
        <w:color w:val="000000"/>
        <w:sz w:val="22"/>
        <w:szCs w:val="22"/>
      </w:rPr>
      <w:t>16</w:t>
    </w:r>
    <w:r w:rsidRPr="00FB2494">
      <w:rPr>
        <w:rFonts w:ascii="Arial" w:hAnsi="Arial" w:cs="Arial"/>
        <w:b/>
        <w:i/>
        <w:color w:val="000000"/>
        <w:sz w:val="22"/>
        <w:szCs w:val="22"/>
      </w:rPr>
      <w:fldChar w:fldCharType="end"/>
    </w:r>
    <w:r w:rsidRPr="00FB2494">
      <w:rPr>
        <w:rFonts w:ascii="Arial" w:hAnsi="Arial" w:cs="Arial"/>
        <w:i/>
        <w:color w:val="000000"/>
        <w:sz w:val="22"/>
        <w:szCs w:val="22"/>
      </w:rPr>
      <w:t xml:space="preserve"> of </w:t>
    </w:r>
    <w:r w:rsidRPr="00FB2494">
      <w:rPr>
        <w:rFonts w:ascii="Arial" w:hAnsi="Arial" w:cs="Arial"/>
        <w:b/>
        <w:i/>
        <w:color w:val="000000"/>
        <w:sz w:val="22"/>
        <w:szCs w:val="22"/>
      </w:rPr>
      <w:fldChar w:fldCharType="begin"/>
    </w:r>
    <w:r w:rsidRPr="00FB2494">
      <w:rPr>
        <w:rFonts w:ascii="Arial" w:hAnsi="Arial" w:cs="Arial"/>
        <w:b/>
        <w:i/>
        <w:color w:val="000000"/>
        <w:sz w:val="22"/>
        <w:szCs w:val="22"/>
      </w:rPr>
      <w:instrText>NUMPAGES</w:instrText>
    </w:r>
    <w:r w:rsidRPr="00FB2494">
      <w:rPr>
        <w:rFonts w:ascii="Arial" w:hAnsi="Arial" w:cs="Arial"/>
        <w:b/>
        <w:i/>
        <w:color w:val="000000"/>
        <w:sz w:val="22"/>
        <w:szCs w:val="22"/>
      </w:rPr>
      <w:fldChar w:fldCharType="separate"/>
    </w:r>
    <w:r w:rsidR="00333B3B" w:rsidRPr="00FB2494">
      <w:rPr>
        <w:rFonts w:ascii="Arial" w:hAnsi="Arial" w:cs="Arial"/>
        <w:b/>
        <w:i/>
        <w:noProof/>
        <w:color w:val="000000"/>
        <w:sz w:val="22"/>
        <w:szCs w:val="22"/>
      </w:rPr>
      <w:t>17</w:t>
    </w:r>
    <w:r w:rsidRPr="00FB2494">
      <w:rPr>
        <w:rFonts w:ascii="Arial" w:hAnsi="Arial" w:cs="Arial"/>
        <w:b/>
        <w:i/>
        <w:color w:val="000000"/>
        <w:sz w:val="22"/>
        <w:szCs w:val="22"/>
      </w:rPr>
      <w:fldChar w:fldCharType="end"/>
    </w:r>
  </w:p>
  <w:p w14:paraId="000000F1" w14:textId="77777777" w:rsidR="00FA7FF0" w:rsidRDefault="00FA7FF0">
    <w:pPr>
      <w:pBdr>
        <w:top w:val="nil"/>
        <w:left w:val="nil"/>
        <w:bottom w:val="nil"/>
        <w:right w:val="nil"/>
        <w:between w:val="nil"/>
      </w:pBdr>
      <w:tabs>
        <w:tab w:val="left" w:pos="0"/>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3" w14:textId="1462F155" w:rsidR="00FA7FF0" w:rsidRDefault="001A2726">
    <w:pPr>
      <w:pBdr>
        <w:top w:val="nil"/>
        <w:left w:val="nil"/>
        <w:bottom w:val="nil"/>
        <w:right w:val="nil"/>
        <w:between w:val="nil"/>
      </w:pBdr>
      <w:tabs>
        <w:tab w:val="left" w:pos="0"/>
        <w:tab w:val="center" w:pos="4320"/>
        <w:tab w:val="right" w:pos="8640"/>
      </w:tabs>
      <w:jc w:val="right"/>
      <w:rPr>
        <w:i/>
        <w:color w:val="000000"/>
      </w:rPr>
    </w:pPr>
    <w:r>
      <w:rPr>
        <w:i/>
        <w:color w:val="000000"/>
      </w:rPr>
      <w:t>Model Annotated Stormwater Bylaw</w:t>
    </w:r>
    <w:r w:rsidR="00ED4C5B">
      <w:rPr>
        <w:i/>
        <w:color w:val="000000"/>
      </w:rPr>
      <w:t xml:space="preserve"> </w:t>
    </w:r>
    <w:r w:rsidR="00F50832">
      <w:rPr>
        <w:i/>
        <w:color w:val="000000"/>
      </w:rPr>
      <w:t>May</w:t>
    </w:r>
    <w:r w:rsidR="00ED4C5B">
      <w:rPr>
        <w:i/>
        <w:color w:val="000000"/>
      </w:rPr>
      <w:t xml:space="preserve"> 2019                                                          </w:t>
    </w:r>
    <w:r>
      <w:rPr>
        <w:i/>
        <w:color w:val="000000"/>
      </w:rPr>
      <w:t xml:space="preserve"> Page </w:t>
    </w:r>
    <w:r>
      <w:rPr>
        <w:b/>
        <w:i/>
        <w:color w:val="000000"/>
      </w:rPr>
      <w:fldChar w:fldCharType="begin"/>
    </w:r>
    <w:r>
      <w:rPr>
        <w:b/>
        <w:i/>
        <w:color w:val="000000"/>
      </w:rPr>
      <w:instrText>PAGE</w:instrText>
    </w:r>
    <w:r>
      <w:rPr>
        <w:b/>
        <w:i/>
        <w:color w:val="000000"/>
      </w:rPr>
      <w:fldChar w:fldCharType="separate"/>
    </w:r>
    <w:r w:rsidR="004E537E">
      <w:rPr>
        <w:b/>
        <w:i/>
        <w:noProof/>
        <w:color w:val="000000"/>
      </w:rPr>
      <w:t>1</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sidR="004E537E">
      <w:rPr>
        <w:b/>
        <w:i/>
        <w:noProof/>
        <w:color w:val="000000"/>
      </w:rPr>
      <w:t>17</w:t>
    </w:r>
    <w:r>
      <w:rPr>
        <w:b/>
        <w:i/>
        <w:color w:val="000000"/>
      </w:rPr>
      <w:fldChar w:fldCharType="end"/>
    </w:r>
  </w:p>
  <w:p w14:paraId="000000F4" w14:textId="77777777" w:rsidR="00FA7FF0" w:rsidRDefault="00FA7FF0">
    <w:pPr>
      <w:pBdr>
        <w:top w:val="nil"/>
        <w:left w:val="nil"/>
        <w:bottom w:val="nil"/>
        <w:right w:val="nil"/>
        <w:between w:val="nil"/>
      </w:pBdr>
      <w:tabs>
        <w:tab w:val="left" w:pos="0"/>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7637B" w14:textId="77777777" w:rsidR="00EF4A5E" w:rsidRDefault="00EF4A5E">
      <w:r>
        <w:separator/>
      </w:r>
    </w:p>
  </w:footnote>
  <w:footnote w:type="continuationSeparator" w:id="0">
    <w:p w14:paraId="2E7C351F" w14:textId="77777777" w:rsidR="00EF4A5E" w:rsidRDefault="00EF4A5E">
      <w:r>
        <w:continuationSeparator/>
      </w:r>
    </w:p>
  </w:footnote>
  <w:footnote w:id="1">
    <w:p w14:paraId="3FB02E31" w14:textId="77777777" w:rsidR="001D064C" w:rsidRPr="00FB2494" w:rsidRDefault="001D064C" w:rsidP="001D064C">
      <w:pPr>
        <w:pBdr>
          <w:top w:val="nil"/>
          <w:left w:val="nil"/>
          <w:bottom w:val="nil"/>
          <w:right w:val="nil"/>
          <w:between w:val="nil"/>
        </w:pBdr>
        <w:rPr>
          <w:rFonts w:ascii="Arial" w:hAnsi="Arial" w:cs="Arial"/>
          <w:color w:val="000000"/>
          <w:sz w:val="20"/>
          <w:szCs w:val="20"/>
        </w:rPr>
      </w:pPr>
      <w:r w:rsidRPr="00FB2494">
        <w:rPr>
          <w:rFonts w:ascii="Arial" w:hAnsi="Arial" w:cs="Arial"/>
          <w:vertAlign w:val="superscript"/>
        </w:rPr>
        <w:footnoteRef/>
      </w:r>
      <w:r w:rsidRPr="00FB2494">
        <w:rPr>
          <w:rFonts w:ascii="Arial" w:hAnsi="Arial" w:cs="Arial"/>
          <w:color w:val="000000"/>
          <w:sz w:val="20"/>
          <w:szCs w:val="20"/>
        </w:rPr>
        <w:t xml:space="preserve"> The MS4 requires bylaws to reflect permit conditions by June 30, 2020.</w:t>
      </w:r>
    </w:p>
  </w:footnote>
  <w:footnote w:id="2">
    <w:p w14:paraId="64E8E6BD" w14:textId="77777777" w:rsidR="001D064C" w:rsidRDefault="001D064C" w:rsidP="001D064C">
      <w:pPr>
        <w:pBdr>
          <w:top w:val="nil"/>
          <w:left w:val="nil"/>
          <w:bottom w:val="nil"/>
          <w:right w:val="nil"/>
          <w:between w:val="nil"/>
        </w:pBdr>
        <w:rPr>
          <w:color w:val="000000"/>
          <w:sz w:val="20"/>
          <w:szCs w:val="20"/>
        </w:rPr>
      </w:pPr>
      <w:r w:rsidRPr="00FB2494">
        <w:rPr>
          <w:rFonts w:ascii="Arial" w:hAnsi="Arial" w:cs="Arial"/>
          <w:vertAlign w:val="superscript"/>
        </w:rPr>
        <w:footnoteRef/>
      </w:r>
      <w:r w:rsidRPr="00FB2494">
        <w:rPr>
          <w:rFonts w:ascii="Arial" w:hAnsi="Arial" w:cs="Arial"/>
          <w:color w:val="000000"/>
          <w:sz w:val="20"/>
          <w:szCs w:val="20"/>
        </w:rPr>
        <w:t xml:space="preserve"> Westwood town staff developed the bylaw with assistance from Phil Paradis of Beta Engineering and input from the Neponset River Watershed 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C4BEF" w14:textId="24B54B8C" w:rsidR="00FB2494" w:rsidRDefault="00FB2494" w:rsidP="00FB2494">
    <w:pPr>
      <w:pBdr>
        <w:top w:val="nil"/>
        <w:left w:val="nil"/>
        <w:bottom w:val="nil"/>
        <w:right w:val="nil"/>
        <w:between w:val="nil"/>
      </w:pBdr>
      <w:tabs>
        <w:tab w:val="left" w:pos="0"/>
        <w:tab w:val="center" w:pos="4320"/>
        <w:tab w:val="right" w:pos="8640"/>
      </w:tabs>
      <w:rPr>
        <w:color w:val="000000"/>
      </w:rPr>
    </w:pPr>
  </w:p>
  <w:p w14:paraId="7F0B5926" w14:textId="77777777" w:rsidR="00FB2494" w:rsidRDefault="00FB2494" w:rsidP="00FB2494">
    <w:pPr>
      <w:pBdr>
        <w:top w:val="nil"/>
        <w:left w:val="nil"/>
        <w:bottom w:val="nil"/>
        <w:right w:val="nil"/>
        <w:between w:val="nil"/>
      </w:pBdr>
      <w:tabs>
        <w:tab w:val="left" w:pos="0"/>
        <w:tab w:val="center" w:pos="4320"/>
        <w:tab w:val="right" w:pos="8640"/>
      </w:tabs>
      <w:rPr>
        <w:color w:val="000000"/>
      </w:rPr>
    </w:pPr>
  </w:p>
  <w:p w14:paraId="3CE2007E" w14:textId="3E0942FE" w:rsidR="00FB2494" w:rsidRDefault="00FB2494" w:rsidP="00FB2494">
    <w:pPr>
      <w:pBdr>
        <w:top w:val="nil"/>
        <w:left w:val="nil"/>
        <w:bottom w:val="nil"/>
        <w:right w:val="nil"/>
        <w:between w:val="nil"/>
      </w:pBdr>
      <w:tabs>
        <w:tab w:val="left" w:pos="0"/>
        <w:tab w:val="center" w:pos="4320"/>
        <w:tab w:val="right" w:pos="8640"/>
      </w:tabs>
      <w:rPr>
        <w:color w:val="000000"/>
      </w:rPr>
    </w:pPr>
  </w:p>
  <w:p w14:paraId="000000EF" w14:textId="62A87D54" w:rsidR="00FA7FF0" w:rsidRDefault="00FA7FF0">
    <w:pPr>
      <w:pBdr>
        <w:top w:val="nil"/>
        <w:left w:val="nil"/>
        <w:bottom w:val="nil"/>
        <w:right w:val="nil"/>
        <w:between w:val="nil"/>
      </w:pBdr>
      <w:tabs>
        <w:tab w:val="left" w:pos="0"/>
        <w:tab w:val="center" w:pos="4320"/>
        <w:tab w:val="right" w:pos="8640"/>
      </w:tabs>
      <w:jc w:val="center"/>
      <w:rPr>
        <w:color w:val="000000"/>
      </w:rPr>
    </w:pPr>
  </w:p>
  <w:p w14:paraId="74DCFAFF" w14:textId="5C95EFA9" w:rsidR="00FB2494" w:rsidRDefault="00FB2494">
    <w:pPr>
      <w:pBdr>
        <w:top w:val="nil"/>
        <w:left w:val="nil"/>
        <w:bottom w:val="nil"/>
        <w:right w:val="nil"/>
        <w:between w:val="nil"/>
      </w:pBdr>
      <w:tabs>
        <w:tab w:val="left" w:pos="0"/>
        <w:tab w:val="center" w:pos="4320"/>
        <w:tab w:val="right" w:pos="864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0EEB" w14:textId="07FB6664" w:rsidR="00FB2494" w:rsidRDefault="00FB2494" w:rsidP="00FB2494">
    <w:pPr>
      <w:pBdr>
        <w:top w:val="nil"/>
        <w:left w:val="nil"/>
        <w:bottom w:val="nil"/>
        <w:right w:val="nil"/>
        <w:between w:val="nil"/>
      </w:pBdr>
      <w:tabs>
        <w:tab w:val="left" w:pos="0"/>
        <w:tab w:val="center" w:pos="4320"/>
        <w:tab w:val="right" w:pos="8640"/>
      </w:tabs>
      <w:rPr>
        <w:b/>
        <w:iCs/>
        <w:color w:val="000000"/>
      </w:rPr>
    </w:pPr>
    <w:r>
      <w:rPr>
        <w:noProof/>
      </w:rPr>
      <w:drawing>
        <wp:anchor distT="0" distB="0" distL="114300" distR="114300" simplePos="0" relativeHeight="251661312" behindDoc="0" locked="0" layoutInCell="1" allowOverlap="1" wp14:anchorId="3834E93E" wp14:editId="05D055C0">
          <wp:simplePos x="0" y="0"/>
          <wp:positionH relativeFrom="margin">
            <wp:align>left</wp:align>
          </wp:positionH>
          <wp:positionV relativeFrom="paragraph">
            <wp:posOffset>8255</wp:posOffset>
          </wp:positionV>
          <wp:extent cx="1573530" cy="88265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AA85A" w14:textId="3C6742EC" w:rsidR="00FB2494" w:rsidRDefault="00FB2494" w:rsidP="00FB2494">
    <w:pPr>
      <w:pBdr>
        <w:top w:val="nil"/>
        <w:left w:val="nil"/>
        <w:bottom w:val="nil"/>
        <w:right w:val="nil"/>
        <w:between w:val="nil"/>
      </w:pBdr>
      <w:tabs>
        <w:tab w:val="left" w:pos="0"/>
        <w:tab w:val="center" w:pos="4320"/>
        <w:tab w:val="right" w:pos="8640"/>
      </w:tabs>
      <w:rPr>
        <w:b/>
        <w:iCs/>
        <w:color w:val="000000"/>
      </w:rPr>
    </w:pPr>
  </w:p>
  <w:p w14:paraId="54188BDB" w14:textId="77777777" w:rsidR="00FB2494" w:rsidRDefault="00FB2494" w:rsidP="00FB2494">
    <w:pPr>
      <w:pBdr>
        <w:top w:val="nil"/>
        <w:left w:val="nil"/>
        <w:bottom w:val="nil"/>
        <w:right w:val="nil"/>
        <w:between w:val="nil"/>
      </w:pBdr>
      <w:tabs>
        <w:tab w:val="left" w:pos="0"/>
        <w:tab w:val="center" w:pos="4320"/>
        <w:tab w:val="right" w:pos="8640"/>
      </w:tabs>
      <w:rPr>
        <w:b/>
        <w:iCs/>
        <w:color w:val="000000"/>
      </w:rPr>
    </w:pPr>
  </w:p>
  <w:p w14:paraId="1EB408D0" w14:textId="016C55C0" w:rsidR="00FB2494" w:rsidRDefault="00FB2494" w:rsidP="00FB2494">
    <w:pPr>
      <w:pBdr>
        <w:top w:val="nil"/>
        <w:left w:val="nil"/>
        <w:bottom w:val="nil"/>
        <w:right w:val="nil"/>
        <w:between w:val="nil"/>
      </w:pBdr>
      <w:tabs>
        <w:tab w:val="left" w:pos="0"/>
        <w:tab w:val="center" w:pos="4320"/>
        <w:tab w:val="right" w:pos="8640"/>
      </w:tabs>
      <w:rPr>
        <w:b/>
        <w:iCs/>
        <w:color w:val="000000"/>
      </w:rPr>
    </w:pPr>
  </w:p>
  <w:p w14:paraId="000000F2" w14:textId="24765E0D" w:rsidR="00FA7FF0" w:rsidRDefault="00FA7FF0" w:rsidP="00FB2494">
    <w:pPr>
      <w:pBdr>
        <w:top w:val="nil"/>
        <w:left w:val="nil"/>
        <w:bottom w:val="nil"/>
        <w:right w:val="nil"/>
        <w:between w:val="nil"/>
      </w:pBdr>
      <w:tabs>
        <w:tab w:val="left" w:pos="0"/>
        <w:tab w:val="center" w:pos="4320"/>
        <w:tab w:val="right" w:pos="8640"/>
      </w:tabs>
      <w:rPr>
        <w:b/>
        <w:i/>
        <w:color w:val="000000"/>
      </w:rPr>
    </w:pPr>
  </w:p>
  <w:p w14:paraId="6C02CE25" w14:textId="141D1EFB" w:rsidR="00FB2494" w:rsidRPr="00FB2494" w:rsidRDefault="00FB2494" w:rsidP="00FB2494">
    <w:pPr>
      <w:pBdr>
        <w:top w:val="nil"/>
        <w:left w:val="nil"/>
        <w:bottom w:val="nil"/>
        <w:right w:val="nil"/>
        <w:between w:val="nil"/>
      </w:pBdr>
      <w:tabs>
        <w:tab w:val="left" w:pos="0"/>
        <w:tab w:val="center" w:pos="4320"/>
        <w:tab w:val="right" w:pos="8640"/>
      </w:tabs>
      <w:rPr>
        <w:rFonts w:ascii="Arial" w:hAnsi="Arial" w:cs="Arial"/>
        <w:b/>
        <w:iCs/>
        <w:color w:val="000000"/>
        <w:sz w:val="20"/>
        <w:szCs w:val="20"/>
      </w:rPr>
    </w:pPr>
    <w:r w:rsidRPr="00FB2494">
      <w:rPr>
        <w:rFonts w:ascii="Arial" w:hAnsi="Arial" w:cs="Arial"/>
        <w:b/>
        <w:iCs/>
        <w:color w:val="000000"/>
        <w:sz w:val="20"/>
        <w:szCs w:val="20"/>
      </w:rPr>
      <w:t>YourCleanWater.org</w:t>
    </w:r>
  </w:p>
  <w:p w14:paraId="40FC4913" w14:textId="77777777" w:rsidR="00FB2494" w:rsidRDefault="00FB2494" w:rsidP="00FB2494">
    <w:pPr>
      <w:pBdr>
        <w:top w:val="nil"/>
        <w:left w:val="nil"/>
        <w:bottom w:val="nil"/>
        <w:right w:val="nil"/>
        <w:between w:val="nil"/>
      </w:pBdr>
      <w:tabs>
        <w:tab w:val="left" w:pos="0"/>
        <w:tab w:val="center" w:pos="4320"/>
        <w:tab w:val="right" w:pos="8640"/>
      </w:tabs>
      <w:rPr>
        <w:b/>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7756"/>
    <w:multiLevelType w:val="multilevel"/>
    <w:tmpl w:val="E6A010A2"/>
    <w:lvl w:ilvl="0">
      <w:start w:val="1"/>
      <w:numFmt w:val="lowerLetter"/>
      <w:lvlText w:val="(%1)"/>
      <w:lvlJc w:val="left"/>
      <w:pPr>
        <w:ind w:left="23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EBD6B5F"/>
    <w:multiLevelType w:val="multilevel"/>
    <w:tmpl w:val="DB8C0506"/>
    <w:lvl w:ilvl="0">
      <w:start w:val="1"/>
      <w:numFmt w:val="decimal"/>
      <w:lvlText w:val="(%1)"/>
      <w:lvlJc w:val="left"/>
      <w:pPr>
        <w:ind w:left="816" w:hanging="360"/>
      </w:pPr>
    </w:lvl>
    <w:lvl w:ilvl="1">
      <w:start w:val="1"/>
      <w:numFmt w:val="lowerLetter"/>
      <w:lvlText w:val="%2."/>
      <w:lvlJc w:val="left"/>
      <w:pPr>
        <w:ind w:left="1536" w:hanging="360"/>
      </w:pPr>
    </w:lvl>
    <w:lvl w:ilvl="2">
      <w:start w:val="1"/>
      <w:numFmt w:val="lowerRoman"/>
      <w:lvlText w:val="%3."/>
      <w:lvlJc w:val="right"/>
      <w:pPr>
        <w:ind w:left="2256" w:hanging="180"/>
      </w:pPr>
    </w:lvl>
    <w:lvl w:ilvl="3">
      <w:start w:val="1"/>
      <w:numFmt w:val="decimal"/>
      <w:lvlText w:val="%4."/>
      <w:lvlJc w:val="left"/>
      <w:pPr>
        <w:ind w:left="2976" w:hanging="360"/>
      </w:pPr>
    </w:lvl>
    <w:lvl w:ilvl="4">
      <w:start w:val="1"/>
      <w:numFmt w:val="lowerLetter"/>
      <w:lvlText w:val="%5."/>
      <w:lvlJc w:val="left"/>
      <w:pPr>
        <w:ind w:left="3696" w:hanging="360"/>
      </w:pPr>
    </w:lvl>
    <w:lvl w:ilvl="5">
      <w:start w:val="1"/>
      <w:numFmt w:val="lowerRoman"/>
      <w:lvlText w:val="%6."/>
      <w:lvlJc w:val="right"/>
      <w:pPr>
        <w:ind w:left="4416" w:hanging="180"/>
      </w:pPr>
    </w:lvl>
    <w:lvl w:ilvl="6">
      <w:start w:val="1"/>
      <w:numFmt w:val="decimal"/>
      <w:lvlText w:val="%7."/>
      <w:lvlJc w:val="left"/>
      <w:pPr>
        <w:ind w:left="5136" w:hanging="360"/>
      </w:pPr>
    </w:lvl>
    <w:lvl w:ilvl="7">
      <w:start w:val="1"/>
      <w:numFmt w:val="lowerLetter"/>
      <w:lvlText w:val="%8."/>
      <w:lvlJc w:val="left"/>
      <w:pPr>
        <w:ind w:left="5856" w:hanging="360"/>
      </w:pPr>
    </w:lvl>
    <w:lvl w:ilvl="8">
      <w:start w:val="1"/>
      <w:numFmt w:val="lowerRoman"/>
      <w:lvlText w:val="%9."/>
      <w:lvlJc w:val="right"/>
      <w:pPr>
        <w:ind w:left="6576" w:hanging="180"/>
      </w:pPr>
    </w:lvl>
  </w:abstractNum>
  <w:abstractNum w:abstractNumId="2" w15:restartNumberingAfterBreak="0">
    <w:nsid w:val="20301743"/>
    <w:multiLevelType w:val="multilevel"/>
    <w:tmpl w:val="308A8550"/>
    <w:lvl w:ilvl="0">
      <w:start w:val="1"/>
      <w:numFmt w:val="decimal"/>
      <w:lvlText w:val="(%1)"/>
      <w:lvlJc w:val="left"/>
      <w:pPr>
        <w:ind w:left="816" w:hanging="360"/>
      </w:pPr>
    </w:lvl>
    <w:lvl w:ilvl="1">
      <w:start w:val="1"/>
      <w:numFmt w:val="lowerLetter"/>
      <w:lvlText w:val="(%2)"/>
      <w:lvlJc w:val="left"/>
      <w:pPr>
        <w:ind w:left="1536" w:hanging="360"/>
      </w:pPr>
    </w:lvl>
    <w:lvl w:ilvl="2">
      <w:start w:val="1"/>
      <w:numFmt w:val="lowerRoman"/>
      <w:lvlText w:val="%3."/>
      <w:lvlJc w:val="right"/>
      <w:pPr>
        <w:ind w:left="2256" w:hanging="180"/>
      </w:pPr>
    </w:lvl>
    <w:lvl w:ilvl="3">
      <w:start w:val="1"/>
      <w:numFmt w:val="decimal"/>
      <w:lvlText w:val="%4."/>
      <w:lvlJc w:val="left"/>
      <w:pPr>
        <w:ind w:left="2976" w:hanging="360"/>
      </w:pPr>
    </w:lvl>
    <w:lvl w:ilvl="4">
      <w:start w:val="1"/>
      <w:numFmt w:val="lowerLetter"/>
      <w:lvlText w:val="%5."/>
      <w:lvlJc w:val="left"/>
      <w:pPr>
        <w:ind w:left="3696" w:hanging="360"/>
      </w:pPr>
    </w:lvl>
    <w:lvl w:ilvl="5">
      <w:start w:val="1"/>
      <w:numFmt w:val="lowerRoman"/>
      <w:lvlText w:val="%6."/>
      <w:lvlJc w:val="right"/>
      <w:pPr>
        <w:ind w:left="4416" w:hanging="180"/>
      </w:pPr>
    </w:lvl>
    <w:lvl w:ilvl="6">
      <w:start w:val="1"/>
      <w:numFmt w:val="decimal"/>
      <w:lvlText w:val="%7."/>
      <w:lvlJc w:val="left"/>
      <w:pPr>
        <w:ind w:left="5136" w:hanging="360"/>
      </w:pPr>
    </w:lvl>
    <w:lvl w:ilvl="7">
      <w:start w:val="1"/>
      <w:numFmt w:val="lowerLetter"/>
      <w:lvlText w:val="%8."/>
      <w:lvlJc w:val="left"/>
      <w:pPr>
        <w:ind w:left="5856" w:hanging="360"/>
      </w:pPr>
    </w:lvl>
    <w:lvl w:ilvl="8">
      <w:start w:val="1"/>
      <w:numFmt w:val="lowerRoman"/>
      <w:lvlText w:val="%9."/>
      <w:lvlJc w:val="right"/>
      <w:pPr>
        <w:ind w:left="6576" w:hanging="180"/>
      </w:pPr>
    </w:lvl>
  </w:abstractNum>
  <w:abstractNum w:abstractNumId="3" w15:restartNumberingAfterBreak="0">
    <w:nsid w:val="24D773FC"/>
    <w:multiLevelType w:val="multilevel"/>
    <w:tmpl w:val="AFCCAC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B6BF5"/>
    <w:multiLevelType w:val="multilevel"/>
    <w:tmpl w:val="CBBA4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C44A02"/>
    <w:multiLevelType w:val="multilevel"/>
    <w:tmpl w:val="EF3C590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0B57F5"/>
    <w:multiLevelType w:val="multilevel"/>
    <w:tmpl w:val="186080F2"/>
    <w:lvl w:ilvl="0">
      <w:start w:val="1"/>
      <w:numFmt w:val="upperLetter"/>
      <w:lvlText w:val="%1."/>
      <w:lvlJc w:val="left"/>
      <w:pPr>
        <w:ind w:left="648"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B78AC"/>
    <w:multiLevelType w:val="multilevel"/>
    <w:tmpl w:val="5AAE184C"/>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6161F9"/>
    <w:multiLevelType w:val="multilevel"/>
    <w:tmpl w:val="D722DF04"/>
    <w:lvl w:ilvl="0">
      <w:start w:val="1"/>
      <w:numFmt w:val="upp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DA72682"/>
    <w:multiLevelType w:val="multilevel"/>
    <w:tmpl w:val="1C8807B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decimal"/>
      <w:lvlText w:val=""/>
      <w:lvlJc w:val="left"/>
      <w:pPr>
        <w:ind w:left="0" w:firstLine="0"/>
      </w:pPr>
    </w:lvl>
  </w:abstractNum>
  <w:abstractNum w:abstractNumId="10" w15:restartNumberingAfterBreak="0">
    <w:nsid w:val="639F0862"/>
    <w:multiLevelType w:val="multilevel"/>
    <w:tmpl w:val="A1A6026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88465FA"/>
    <w:multiLevelType w:val="multilevel"/>
    <w:tmpl w:val="0BB80AE4"/>
    <w:lvl w:ilvl="0">
      <w:start w:val="1"/>
      <w:numFmt w:val="upp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7A282186"/>
    <w:multiLevelType w:val="multilevel"/>
    <w:tmpl w:val="A940A67A"/>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1"/>
  </w:num>
  <w:num w:numId="3">
    <w:abstractNumId w:val="1"/>
  </w:num>
  <w:num w:numId="4">
    <w:abstractNumId w:val="12"/>
  </w:num>
  <w:num w:numId="5">
    <w:abstractNumId w:val="0"/>
  </w:num>
  <w:num w:numId="6">
    <w:abstractNumId w:val="7"/>
  </w:num>
  <w:num w:numId="7">
    <w:abstractNumId w:val="8"/>
  </w:num>
  <w:num w:numId="8">
    <w:abstractNumId w:val="2"/>
  </w:num>
  <w:num w:numId="9">
    <w:abstractNumId w:val="10"/>
  </w:num>
  <w:num w:numId="10">
    <w:abstractNumId w:val="6"/>
  </w:num>
  <w:num w:numId="11">
    <w:abstractNumId w:val="3"/>
  </w:num>
  <w:num w:numId="12">
    <w:abstractNumId w:val="9"/>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rry Snyder">
    <w15:presenceInfo w15:providerId="None" w15:userId="Kerry Sny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F0"/>
    <w:rsid w:val="000218A5"/>
    <w:rsid w:val="0015019D"/>
    <w:rsid w:val="001A2726"/>
    <w:rsid w:val="001C46CB"/>
    <w:rsid w:val="001D064C"/>
    <w:rsid w:val="001F1F28"/>
    <w:rsid w:val="002B4737"/>
    <w:rsid w:val="00333B3B"/>
    <w:rsid w:val="003E06FB"/>
    <w:rsid w:val="00420A34"/>
    <w:rsid w:val="004568F2"/>
    <w:rsid w:val="00475CB6"/>
    <w:rsid w:val="004A5271"/>
    <w:rsid w:val="004E537E"/>
    <w:rsid w:val="00580DBE"/>
    <w:rsid w:val="005815FC"/>
    <w:rsid w:val="00583739"/>
    <w:rsid w:val="005E2804"/>
    <w:rsid w:val="006132FA"/>
    <w:rsid w:val="0064083B"/>
    <w:rsid w:val="00685DD6"/>
    <w:rsid w:val="007838C3"/>
    <w:rsid w:val="007B4698"/>
    <w:rsid w:val="00847001"/>
    <w:rsid w:val="00853397"/>
    <w:rsid w:val="008C409B"/>
    <w:rsid w:val="00930882"/>
    <w:rsid w:val="009B6B62"/>
    <w:rsid w:val="009D2265"/>
    <w:rsid w:val="00A40C14"/>
    <w:rsid w:val="00A94660"/>
    <w:rsid w:val="00AA40CB"/>
    <w:rsid w:val="00B25D9D"/>
    <w:rsid w:val="00B50D93"/>
    <w:rsid w:val="00B66DAE"/>
    <w:rsid w:val="00BB6C31"/>
    <w:rsid w:val="00BC2C1F"/>
    <w:rsid w:val="00C17C1A"/>
    <w:rsid w:val="00C915F8"/>
    <w:rsid w:val="00CF1854"/>
    <w:rsid w:val="00D107F1"/>
    <w:rsid w:val="00E307A0"/>
    <w:rsid w:val="00EA742B"/>
    <w:rsid w:val="00EC3726"/>
    <w:rsid w:val="00ED4C5B"/>
    <w:rsid w:val="00EF4A5E"/>
    <w:rsid w:val="00F50832"/>
    <w:rsid w:val="00FA60F1"/>
    <w:rsid w:val="00FA7FF0"/>
    <w:rsid w:val="00FB2494"/>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73FD1"/>
  <w15:docId w15:val="{B0D66F58-3A8E-42AD-B6D7-634DC407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rPr>
  </w:style>
  <w:style w:type="paragraph" w:styleId="Heading2">
    <w:name w:val="heading 2"/>
    <w:basedOn w:val="Normal"/>
    <w:next w:val="Normal"/>
    <w:pP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D93"/>
    <w:rPr>
      <w:rFonts w:ascii="Segoe UI" w:hAnsi="Segoe UI" w:cs="Segoe UI"/>
      <w:sz w:val="18"/>
      <w:szCs w:val="18"/>
    </w:rPr>
  </w:style>
  <w:style w:type="paragraph" w:styleId="Header">
    <w:name w:val="header"/>
    <w:basedOn w:val="Normal"/>
    <w:link w:val="HeaderChar"/>
    <w:uiPriority w:val="99"/>
    <w:unhideWhenUsed/>
    <w:rsid w:val="00B50D93"/>
    <w:pPr>
      <w:tabs>
        <w:tab w:val="center" w:pos="4680"/>
        <w:tab w:val="right" w:pos="9360"/>
      </w:tabs>
    </w:pPr>
  </w:style>
  <w:style w:type="character" w:customStyle="1" w:styleId="HeaderChar">
    <w:name w:val="Header Char"/>
    <w:basedOn w:val="DefaultParagraphFont"/>
    <w:link w:val="Header"/>
    <w:uiPriority w:val="99"/>
    <w:rsid w:val="00B50D93"/>
  </w:style>
  <w:style w:type="paragraph" w:styleId="Footer">
    <w:name w:val="footer"/>
    <w:basedOn w:val="Normal"/>
    <w:link w:val="FooterChar"/>
    <w:uiPriority w:val="99"/>
    <w:unhideWhenUsed/>
    <w:rsid w:val="00B50D93"/>
    <w:pPr>
      <w:tabs>
        <w:tab w:val="center" w:pos="4680"/>
        <w:tab w:val="right" w:pos="9360"/>
      </w:tabs>
    </w:pPr>
  </w:style>
  <w:style w:type="character" w:customStyle="1" w:styleId="FooterChar">
    <w:name w:val="Footer Char"/>
    <w:basedOn w:val="DefaultParagraphFont"/>
    <w:link w:val="Footer"/>
    <w:uiPriority w:val="99"/>
    <w:rsid w:val="00B50D93"/>
  </w:style>
  <w:style w:type="paragraph" w:styleId="CommentSubject">
    <w:name w:val="annotation subject"/>
    <w:basedOn w:val="CommentText"/>
    <w:next w:val="CommentText"/>
    <w:link w:val="CommentSubjectChar"/>
    <w:uiPriority w:val="99"/>
    <w:semiHidden/>
    <w:unhideWhenUsed/>
    <w:rsid w:val="00ED4C5B"/>
    <w:rPr>
      <w:b/>
      <w:bCs/>
    </w:rPr>
  </w:style>
  <w:style w:type="character" w:customStyle="1" w:styleId="CommentSubjectChar">
    <w:name w:val="Comment Subject Char"/>
    <w:basedOn w:val="CommentTextChar"/>
    <w:link w:val="CommentSubject"/>
    <w:uiPriority w:val="99"/>
    <w:semiHidden/>
    <w:rsid w:val="00ED4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50879-69B8-4D2E-A8BF-DA9B6A87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5669</Words>
  <Characters>32318</Characters>
  <Application>Microsoft Office Word</Application>
  <DocSecurity>0</DocSecurity>
  <Lines>587</Lines>
  <Paragraphs>251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Snyder</dc:creator>
  <cp:lastModifiedBy>jng</cp:lastModifiedBy>
  <cp:revision>2</cp:revision>
  <dcterms:created xsi:type="dcterms:W3CDTF">2021-02-16T13:38:00Z</dcterms:created>
  <dcterms:modified xsi:type="dcterms:W3CDTF">2021-02-16T13:38:00Z</dcterms:modified>
</cp:coreProperties>
</file>