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10.xml" ContentType="application/vnd.openxmlformats-officedocument.drawingml.chart+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9BD8C" w14:textId="4EF5D983" w:rsidR="008C23E9" w:rsidRPr="00F033F4" w:rsidRDefault="00F033F4" w:rsidP="00727BA7">
      <w:pPr>
        <w:pStyle w:val="Heading1"/>
        <w:spacing w:before="0"/>
        <w:jc w:val="center"/>
        <w:rPr>
          <w:b/>
          <w:bCs/>
        </w:rPr>
      </w:pPr>
      <w:r w:rsidRPr="00F033F4">
        <w:rPr>
          <w:b/>
          <w:bCs/>
        </w:rPr>
        <w:t>Using a Self</w:t>
      </w:r>
      <w:r w:rsidR="007C1CFE">
        <w:rPr>
          <w:b/>
          <w:bCs/>
        </w:rPr>
        <w:t>-</w:t>
      </w:r>
      <w:r w:rsidRPr="00F033F4">
        <w:rPr>
          <w:b/>
          <w:bCs/>
        </w:rPr>
        <w:t xml:space="preserve">Certification Process to </w:t>
      </w:r>
      <w:r w:rsidR="000479EC">
        <w:rPr>
          <w:b/>
          <w:bCs/>
        </w:rPr>
        <w:t xml:space="preserve">Streamline </w:t>
      </w:r>
      <w:r w:rsidRPr="00F033F4">
        <w:rPr>
          <w:b/>
          <w:bCs/>
        </w:rPr>
        <w:t>O</w:t>
      </w:r>
      <w:r w:rsidR="00CC2C97">
        <w:rPr>
          <w:b/>
          <w:bCs/>
        </w:rPr>
        <w:t xml:space="preserve">peration </w:t>
      </w:r>
      <w:r w:rsidRPr="00F033F4">
        <w:rPr>
          <w:b/>
          <w:bCs/>
        </w:rPr>
        <w:t>&amp;</w:t>
      </w:r>
      <w:r w:rsidR="00CC2C97">
        <w:rPr>
          <w:b/>
          <w:bCs/>
        </w:rPr>
        <w:t xml:space="preserve"> </w:t>
      </w:r>
      <w:r w:rsidRPr="00F033F4">
        <w:rPr>
          <w:b/>
          <w:bCs/>
        </w:rPr>
        <w:t>M</w:t>
      </w:r>
      <w:r w:rsidR="00CC2C97">
        <w:rPr>
          <w:b/>
          <w:bCs/>
        </w:rPr>
        <w:t>aintenance (O&amp;M)</w:t>
      </w:r>
      <w:r w:rsidRPr="00F033F4">
        <w:rPr>
          <w:b/>
          <w:bCs/>
        </w:rPr>
        <w:t xml:space="preserve"> of Private Stormwater Controls</w:t>
      </w:r>
    </w:p>
    <w:p w14:paraId="0D6CAB71" w14:textId="77777777" w:rsidR="0010622F" w:rsidRDefault="0010622F" w:rsidP="00F5348F">
      <w:pPr>
        <w:pStyle w:val="Heading2"/>
      </w:pPr>
      <w:bookmarkStart w:id="0" w:name="_Hlk42693966"/>
    </w:p>
    <w:p w14:paraId="71D7885B" w14:textId="33D1A9D2" w:rsidR="002239EB" w:rsidRPr="00A7209E" w:rsidRDefault="00F5348F" w:rsidP="00F5348F">
      <w:pPr>
        <w:pStyle w:val="Heading2"/>
        <w:rPr>
          <w14:textOutline w14:w="9525" w14:cap="rnd" w14:cmpd="sng" w14:algn="ctr">
            <w14:solidFill>
              <w14:schemeClr w14:val="tx1"/>
            </w14:solidFill>
            <w14:prstDash w14:val="solid"/>
            <w14:bevel/>
          </w14:textOutline>
        </w:rPr>
      </w:pPr>
      <w:r>
        <w:t>Purpose and Background</w:t>
      </w:r>
    </w:p>
    <w:p w14:paraId="79B5D0BF" w14:textId="77777777" w:rsidR="0010622F" w:rsidRDefault="0010622F" w:rsidP="0010622F">
      <w:pPr>
        <w:jc w:val="both"/>
      </w:pPr>
      <w:r>
        <w:rPr>
          <w:noProof/>
        </w:rPr>
        <mc:AlternateContent>
          <mc:Choice Requires="wps">
            <w:drawing>
              <wp:anchor distT="45720" distB="45720" distL="114300" distR="114300" simplePos="0" relativeHeight="251663360" behindDoc="0" locked="0" layoutInCell="1" allowOverlap="1" wp14:anchorId="4E247E46" wp14:editId="1AA0CD5E">
                <wp:simplePos x="0" y="0"/>
                <wp:positionH relativeFrom="margin">
                  <wp:posOffset>3486150</wp:posOffset>
                </wp:positionH>
                <wp:positionV relativeFrom="paragraph">
                  <wp:posOffset>77470</wp:posOffset>
                </wp:positionV>
                <wp:extent cx="2184400" cy="436245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4362450"/>
                        </a:xfrm>
                        <a:prstGeom prst="rect">
                          <a:avLst/>
                        </a:prstGeom>
                        <a:solidFill>
                          <a:schemeClr val="accent5">
                            <a:lumMod val="20000"/>
                            <a:lumOff val="80000"/>
                          </a:schemeClr>
                        </a:solidFill>
                        <a:ln w="19050">
                          <a:solidFill>
                            <a:srgbClr val="0070C0"/>
                          </a:solidFill>
                          <a:miter lim="800000"/>
                          <a:headEnd/>
                          <a:tailEnd/>
                        </a:ln>
                      </wps:spPr>
                      <wps:txbx>
                        <w:txbxContent>
                          <w:p w14:paraId="06ADD8BD" w14:textId="1DA09E59" w:rsidR="009A2F38" w:rsidRPr="00D43B8A" w:rsidRDefault="009A2F38">
                            <w:pPr>
                              <w:rPr>
                                <w:caps/>
                                <w:color w:val="4472C4" w:themeColor="accent1"/>
                                <w:sz w:val="26"/>
                                <w:szCs w:val="26"/>
                              </w:rPr>
                            </w:pPr>
                            <w:r>
                              <w:t xml:space="preserve">O&amp;M self-certification emerged as an interest and a need during the </w:t>
                            </w:r>
                            <w:r w:rsidRPr="00B61D97">
                              <w:rPr>
                                <w:b/>
                                <w:bCs/>
                                <w:color w:val="4472C4" w:themeColor="accent1"/>
                              </w:rPr>
                              <w:t>Mystic Stormwater Collaborative Project</w:t>
                            </w:r>
                            <w:r>
                              <w:t xml:space="preserve">, which includes the communities of Cambridge, Lexington, Reading, and Watertown, and technical partners such as </w:t>
                            </w:r>
                            <w:r w:rsidR="00031A32">
                              <w:t xml:space="preserve">the </w:t>
                            </w:r>
                            <w:r>
                              <w:t>Mystic River Watershed Association, University of New Hampshire</w:t>
                            </w:r>
                            <w:r w:rsidR="00031A32">
                              <w:t xml:space="preserve"> Stormwater Center</w:t>
                            </w:r>
                            <w:r>
                              <w:t xml:space="preserve">, and </w:t>
                            </w:r>
                            <w:r w:rsidR="00D1323B">
                              <w:t>the U.S. Environmental Protection Agency (</w:t>
                            </w:r>
                            <w:r>
                              <w:t>EPA</w:t>
                            </w:r>
                            <w:r w:rsidR="00D1323B">
                              <w:t>)</w:t>
                            </w:r>
                            <w:r w:rsidR="00727BA7">
                              <w:t xml:space="preserve">. </w:t>
                            </w:r>
                            <w:r>
                              <w:t xml:space="preserve">While the four participating communities understand the importance of conducting regular O&amp;M on stormwater management controls, they </w:t>
                            </w:r>
                            <w:r w:rsidR="00031A32">
                              <w:t>expressed interest in new ways to address</w:t>
                            </w:r>
                            <w:r>
                              <w:t xml:space="preserve"> the challenges </w:t>
                            </w:r>
                            <w:r w:rsidR="00031A32">
                              <w:t xml:space="preserve">associated </w:t>
                            </w:r>
                            <w:r>
                              <w:t xml:space="preserve">with </w:t>
                            </w:r>
                            <w:r w:rsidR="00031A32">
                              <w:t xml:space="preserve">ensuring </w:t>
                            </w:r>
                            <w:r>
                              <w:t>O&amp;M on smaller projects within</w:t>
                            </w:r>
                            <w:r w:rsidR="00031A32">
                              <w:t xml:space="preserve"> existing </w:t>
                            </w:r>
                            <w:r>
                              <w:t>regulatory framework</w:t>
                            </w:r>
                            <w:r w:rsidR="00031A32">
                              <w:t>s</w:t>
                            </w:r>
                            <w:r>
                              <w:t xml:space="preserve"> and </w:t>
                            </w:r>
                            <w:r w:rsidR="00D1323B">
                              <w:t>availa</w:t>
                            </w:r>
                            <w:r w:rsidR="00031A32">
                              <w:t>ble</w:t>
                            </w:r>
                            <w:r w:rsidR="00D1323B">
                              <w:t xml:space="preserve"> </w:t>
                            </w:r>
                            <w:r>
                              <w:t>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E247E46" id="_x0000_t202" coordsize="21600,21600" o:spt="202" path="m,l,21600r21600,l21600,xe">
                <v:stroke joinstyle="miter"/>
                <v:path gradientshapeok="t" o:connecttype="rect"/>
              </v:shapetype>
              <v:shape id="Text Box 2" o:spid="_x0000_s1026" type="#_x0000_t202" style="position:absolute;left:0;text-align:left;margin-left:274.5pt;margin-top:6.1pt;width:172pt;height:34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" fillcolor="#deeaf6 [664]" strokecolor="#0070c0" strokeweight="1.5pt">
                <v:textbox>
                  <w:txbxContent>
                    <w:p w14:paraId="06ADD8BD" w14:textId="1DA09E59" w:rsidR="009A2F38" w:rsidRPr="00D43B8A" w:rsidRDefault="009A2F38">
                      <w:pPr>
                        <w:rPr>
                          <w:caps/>
                          <w:color w:val="4472C4" w:themeColor="accent1"/>
                          <w:sz w:val="26"/>
                          <w:szCs w:val="26"/>
                        </w:rPr>
                      </w:pPr>
                      <w:r>
                        <w:t xml:space="preserve">O&amp;M self-certification emerged as an interest and a need during the </w:t>
                      </w:r>
                      <w:r w:rsidRPr="00B61D97">
                        <w:rPr>
                          <w:b/>
                          <w:bCs/>
                          <w:color w:val="4472C4" w:themeColor="accent1"/>
                        </w:rPr>
                        <w:t>Mystic Stormwater Collaborative Project</w:t>
                      </w:r>
                      <w:r>
                        <w:t xml:space="preserve">, which includes the communities of Cambridge, Lexington, Reading, and Watertown, and technical partners such as </w:t>
                      </w:r>
                      <w:r w:rsidR="00031A32">
                        <w:t xml:space="preserve">the </w:t>
                      </w:r>
                      <w:r>
                        <w:t>Mystic River Watershed Association, University of New Hampshire</w:t>
                      </w:r>
                      <w:r w:rsidR="00031A32">
                        <w:t xml:space="preserve"> Stormwater Center</w:t>
                      </w:r>
                      <w:r>
                        <w:t xml:space="preserve">, and </w:t>
                      </w:r>
                      <w:r w:rsidR="00D1323B">
                        <w:t>the U.S. Environmental Protection Agency (</w:t>
                      </w:r>
                      <w:r>
                        <w:t>EPA</w:t>
                      </w:r>
                      <w:r w:rsidR="00D1323B">
                        <w:t>)</w:t>
                      </w:r>
                      <w:r w:rsidR="00727BA7">
                        <w:t xml:space="preserve">. </w:t>
                      </w:r>
                      <w:r>
                        <w:t xml:space="preserve">While the four participating communities understand the importance of conducting regular O&amp;M on stormwater management controls, they </w:t>
                      </w:r>
                      <w:r w:rsidR="00031A32">
                        <w:t>expressed interest in new ways to address</w:t>
                      </w:r>
                      <w:r>
                        <w:t xml:space="preserve"> the challenges </w:t>
                      </w:r>
                      <w:r w:rsidR="00031A32">
                        <w:t xml:space="preserve">associated </w:t>
                      </w:r>
                      <w:r>
                        <w:t xml:space="preserve">with </w:t>
                      </w:r>
                      <w:r w:rsidR="00031A32">
                        <w:t xml:space="preserve">ensuring </w:t>
                      </w:r>
                      <w:r>
                        <w:t>O&amp;M on smaller projects within</w:t>
                      </w:r>
                      <w:r w:rsidR="00031A32">
                        <w:t xml:space="preserve"> existing </w:t>
                      </w:r>
                      <w:r>
                        <w:t>regulatory framework</w:t>
                      </w:r>
                      <w:r w:rsidR="00031A32">
                        <w:t>s</w:t>
                      </w:r>
                      <w:r>
                        <w:t xml:space="preserve"> and </w:t>
                      </w:r>
                      <w:r w:rsidR="00D1323B">
                        <w:t>availa</w:t>
                      </w:r>
                      <w:r w:rsidR="00031A32">
                        <w:t>ble</w:t>
                      </w:r>
                      <w:r w:rsidR="00D1323B">
                        <w:t xml:space="preserve"> </w:t>
                      </w:r>
                      <w:r>
                        <w:t>resources.</w:t>
                      </w:r>
                    </w:p>
                  </w:txbxContent>
                </v:textbox>
                <w10:wrap type="square" anchorx="margin"/>
              </v:shape>
            </w:pict>
          </mc:Fallback>
        </mc:AlternateContent>
      </w:r>
      <w:r w:rsidR="00420955">
        <w:t xml:space="preserve">Ongoing maintenance of stormwater </w:t>
      </w:r>
      <w:r w:rsidR="00BD06FB">
        <w:t>controls</w:t>
      </w:r>
      <w:r w:rsidR="00420955">
        <w:t xml:space="preserve"> is essential for those </w:t>
      </w:r>
      <w:r w:rsidR="00BD06FB">
        <w:t>controls</w:t>
      </w:r>
      <w:r w:rsidR="00420955">
        <w:t xml:space="preserve"> to perform as intended</w:t>
      </w:r>
      <w:r w:rsidR="004E0627">
        <w:t xml:space="preserve"> to achieve water quality and water quantity</w:t>
      </w:r>
      <w:r w:rsidR="000479EC">
        <w:t xml:space="preserve"> benefits</w:t>
      </w:r>
      <w:r w:rsidR="00420955">
        <w:t xml:space="preserve">. </w:t>
      </w:r>
      <w:r w:rsidR="00695624">
        <w:t>Under the NPDES MS4 Stormwater General Permit for Massachusetts</w:t>
      </w:r>
      <w:r w:rsidR="00D1323B">
        <w:t xml:space="preserve"> (MS4 Permit)</w:t>
      </w:r>
      <w:r w:rsidR="00695624">
        <w:t xml:space="preserve">, municipalities intending to obtain credit for the phosphorus </w:t>
      </w:r>
      <w:r w:rsidR="00D1323B">
        <w:t xml:space="preserve">reductions </w:t>
      </w:r>
      <w:r w:rsidR="00695624">
        <w:t xml:space="preserve">achieved by stormwater </w:t>
      </w:r>
      <w:r w:rsidR="00BD06FB">
        <w:t>controls</w:t>
      </w:r>
      <w:r w:rsidR="006E2DAE">
        <w:t xml:space="preserve"> (per Appendix F</w:t>
      </w:r>
      <w:r w:rsidR="00BD06FB">
        <w:t xml:space="preserve"> of the MS4 Permit</w:t>
      </w:r>
      <w:r w:rsidR="006E2DAE">
        <w:t xml:space="preserve">) </w:t>
      </w:r>
      <w:r w:rsidR="00695624">
        <w:t xml:space="preserve">must ensure that ongoing maintenance is </w:t>
      </w:r>
      <w:r w:rsidR="00D1323B">
        <w:t xml:space="preserve">being </w:t>
      </w:r>
      <w:r w:rsidR="00695624">
        <w:t>performed</w:t>
      </w:r>
      <w:r w:rsidR="00727BA7">
        <w:t>.</w:t>
      </w:r>
      <w:r w:rsidR="00860614">
        <w:t xml:space="preserve"> </w:t>
      </w:r>
      <w:r w:rsidR="00695624">
        <w:t xml:space="preserve">In accordance with </w:t>
      </w:r>
      <w:r w:rsidR="004E0627">
        <w:t xml:space="preserve">Standard 9 of </w:t>
      </w:r>
      <w:r w:rsidR="00695624">
        <w:t>the M</w:t>
      </w:r>
      <w:r w:rsidR="00D1323B">
        <w:t>assachusetts</w:t>
      </w:r>
      <w:r w:rsidR="00695624">
        <w:t xml:space="preserve"> Stormwater Handbook</w:t>
      </w:r>
      <w:r w:rsidR="00451EB5">
        <w:t xml:space="preserve"> </w:t>
      </w:r>
      <w:r w:rsidR="006E2DAE">
        <w:rPr>
          <w:rStyle w:val="FootnoteReference"/>
        </w:rPr>
        <w:footnoteReference w:id="1"/>
      </w:r>
      <w:r w:rsidR="00695624">
        <w:t>, m</w:t>
      </w:r>
      <w:r w:rsidR="00420955">
        <w:t>unicipalities routinely require that applicants for stormwater, wetlands, subdivision, site plan review and special permits provide a stormwater operations and maintenance plan (O&amp;M) in their applications</w:t>
      </w:r>
      <w:r w:rsidR="00727BA7">
        <w:t xml:space="preserve">. </w:t>
      </w:r>
      <w:r w:rsidR="00420955">
        <w:t>However,</w:t>
      </w:r>
      <w:r w:rsidR="00695624">
        <w:t xml:space="preserve"> </w:t>
      </w:r>
      <w:r w:rsidR="004E0627">
        <w:t xml:space="preserve">many municipalities find it </w:t>
      </w:r>
      <w:r w:rsidR="00695624">
        <w:t xml:space="preserve">challenging to ensure </w:t>
      </w:r>
      <w:r w:rsidR="00420955">
        <w:t xml:space="preserve">ongoing maintenance </w:t>
      </w:r>
      <w:r w:rsidR="007E4DD9">
        <w:t xml:space="preserve">of stormwater controls </w:t>
      </w:r>
      <w:r w:rsidR="00420955">
        <w:t>occurs</w:t>
      </w:r>
      <w:r w:rsidR="00695624">
        <w:t xml:space="preserve"> </w:t>
      </w:r>
      <w:r w:rsidR="004E0627">
        <w:t>after</w:t>
      </w:r>
      <w:r w:rsidR="00420955">
        <w:t xml:space="preserve"> </w:t>
      </w:r>
      <w:r w:rsidR="00695624">
        <w:t xml:space="preserve">a </w:t>
      </w:r>
      <w:r w:rsidR="00420955">
        <w:t>project is built</w:t>
      </w:r>
      <w:r w:rsidR="00451EB5">
        <w:t xml:space="preserve"> by an applicant</w:t>
      </w:r>
      <w:r w:rsidR="00727BA7">
        <w:t xml:space="preserve">. </w:t>
      </w:r>
      <w:r w:rsidR="00695624">
        <w:t xml:space="preserve">One solution to this challenge is </w:t>
      </w:r>
      <w:r w:rsidR="004E0627">
        <w:t>to require</w:t>
      </w:r>
      <w:r w:rsidR="00695624">
        <w:t xml:space="preserve"> </w:t>
      </w:r>
      <w:r w:rsidR="0013297D">
        <w:t xml:space="preserve">property owners </w:t>
      </w:r>
      <w:r w:rsidR="004E0627">
        <w:t>annually self-</w:t>
      </w:r>
      <w:r w:rsidR="00695624">
        <w:t xml:space="preserve">certify they </w:t>
      </w:r>
      <w:r w:rsidR="004E0627">
        <w:t xml:space="preserve">are </w:t>
      </w:r>
      <w:r w:rsidR="006E2DAE">
        <w:t>inspecting and maintaining</w:t>
      </w:r>
      <w:r w:rsidR="00695624">
        <w:t xml:space="preserve"> their </w:t>
      </w:r>
      <w:r w:rsidR="00BD06FB">
        <w:t>controls.</w:t>
      </w:r>
      <w:r w:rsidR="004E0627">
        <w:t xml:space="preserve"> </w:t>
      </w:r>
      <w:r w:rsidR="00451EB5">
        <w:t xml:space="preserve">An O&amp;M </w:t>
      </w:r>
      <w:r w:rsidR="007C1CFE">
        <w:t>s</w:t>
      </w:r>
      <w:r w:rsidR="00451EB5">
        <w:t>elf-</w:t>
      </w:r>
      <w:r w:rsidR="007C1CFE">
        <w:t>c</w:t>
      </w:r>
      <w:r w:rsidR="00451EB5">
        <w:t xml:space="preserve">ertification process as proposed herein would </w:t>
      </w:r>
      <w:r w:rsidR="004E0627">
        <w:t xml:space="preserve"> provide a reporting process that can </w:t>
      </w:r>
      <w:r w:rsidR="006E2DAE">
        <w:t xml:space="preserve">fold </w:t>
      </w:r>
      <w:r w:rsidR="004E0627">
        <w:t xml:space="preserve">directly into </w:t>
      </w:r>
      <w:r w:rsidR="00D1323B">
        <w:t>the</w:t>
      </w:r>
      <w:r w:rsidR="004E0627">
        <w:t xml:space="preserve"> municipality’s MS4 Annual Report and allow the municipality to </w:t>
      </w:r>
      <w:r w:rsidR="006E2DAE">
        <w:t>focus</w:t>
      </w:r>
      <w:r w:rsidR="004E0627">
        <w:t xml:space="preserve"> </w:t>
      </w:r>
      <w:r w:rsidR="006E2DAE">
        <w:t>i</w:t>
      </w:r>
      <w:r w:rsidR="004E0627">
        <w:t>nspection</w:t>
      </w:r>
      <w:r w:rsidR="006E2DAE">
        <w:t>s</w:t>
      </w:r>
      <w:r w:rsidR="004E0627">
        <w:t xml:space="preserve"> </w:t>
      </w:r>
      <w:r w:rsidR="006E2DAE">
        <w:t xml:space="preserve">on </w:t>
      </w:r>
      <w:r w:rsidR="00D1323B">
        <w:t>auditing</w:t>
      </w:r>
      <w:r w:rsidR="006E2DAE">
        <w:t xml:space="preserve"> </w:t>
      </w:r>
      <w:r w:rsidR="004E0627">
        <w:t>just a small proportion of the systems each year.</w:t>
      </w:r>
      <w:r w:rsidR="004F6EF6">
        <w:t xml:space="preserve"> </w:t>
      </w:r>
      <w:r w:rsidR="00EE3905">
        <w:t xml:space="preserve">Read on to learn </w:t>
      </w:r>
      <w:r w:rsidR="004E0627">
        <w:t xml:space="preserve">how </w:t>
      </w:r>
      <w:r w:rsidR="00EE3905">
        <w:t xml:space="preserve">Stormwater </w:t>
      </w:r>
      <w:r w:rsidR="004E0627">
        <w:t xml:space="preserve">O&amp;M </w:t>
      </w:r>
      <w:r w:rsidR="007C1CFE">
        <w:t>s</w:t>
      </w:r>
      <w:r w:rsidR="004E0627">
        <w:t>elf-</w:t>
      </w:r>
      <w:r w:rsidR="007C1CFE">
        <w:t>c</w:t>
      </w:r>
      <w:r w:rsidR="004E0627">
        <w:t xml:space="preserve">ertification </w:t>
      </w:r>
      <w:r w:rsidR="00EE3905">
        <w:t>w</w:t>
      </w:r>
      <w:r w:rsidR="004E0627">
        <w:t>ork</w:t>
      </w:r>
      <w:r w:rsidR="00EE3905">
        <w:t>s.</w:t>
      </w:r>
    </w:p>
    <w:p w14:paraId="402BC6CB" w14:textId="383F914C" w:rsidR="00F5348F" w:rsidRDefault="001337B7" w:rsidP="0010622F">
      <w:pPr>
        <w:pStyle w:val="Heading2"/>
      </w:pPr>
      <w:r>
        <w:t>Model O&amp;M Self-Certification Form</w:t>
      </w:r>
    </w:p>
    <w:p w14:paraId="38CB7F70" w14:textId="4FEDE6D5" w:rsidR="001337B7" w:rsidRDefault="001337B7" w:rsidP="009B246E">
      <w:pPr>
        <w:jc w:val="both"/>
      </w:pPr>
      <w:r>
        <w:t xml:space="preserve">The O&amp;M </w:t>
      </w:r>
      <w:r w:rsidR="007C1CFE">
        <w:t>s</w:t>
      </w:r>
      <w:r>
        <w:t>elf-</w:t>
      </w:r>
      <w:r w:rsidR="007C1CFE">
        <w:t>c</w:t>
      </w:r>
      <w:r>
        <w:t>ertification form should be simple and easy to complete</w:t>
      </w:r>
      <w:r w:rsidR="00DF19A9">
        <w:t xml:space="preserve"> by </w:t>
      </w:r>
      <w:r w:rsidR="0013297D">
        <w:t>a property owner or their agent</w:t>
      </w:r>
      <w:r w:rsidR="00DF19A9">
        <w:t xml:space="preserve">. A </w:t>
      </w:r>
      <w:r w:rsidR="00456F18">
        <w:t>template</w:t>
      </w:r>
      <w:r w:rsidR="00DF19A9">
        <w:t xml:space="preserve"> form </w:t>
      </w:r>
      <w:r w:rsidR="00F53E76">
        <w:t xml:space="preserve">that </w:t>
      </w:r>
      <w:r w:rsidR="00456F18">
        <w:t xml:space="preserve">communities can start with </w:t>
      </w:r>
      <w:r w:rsidR="00DF19A9">
        <w:t>is</w:t>
      </w:r>
      <w:r w:rsidR="00AA2D1D">
        <w:t xml:space="preserve"> provided</w:t>
      </w:r>
      <w:r w:rsidR="00DF19A9">
        <w:t xml:space="preserve"> in Appendix A. </w:t>
      </w:r>
    </w:p>
    <w:p w14:paraId="001C3760" w14:textId="345D7CE1" w:rsidR="009917E2" w:rsidRDefault="009917E2" w:rsidP="009B246E">
      <w:pPr>
        <w:jc w:val="both"/>
      </w:pPr>
      <w:r>
        <w:t xml:space="preserve">The minimum information </w:t>
      </w:r>
      <w:r w:rsidR="00805E3C">
        <w:t>to</w:t>
      </w:r>
      <w:r w:rsidR="002D5E24">
        <w:t xml:space="preserve"> be collected on a self-certification form </w:t>
      </w:r>
      <w:r w:rsidR="000479EC">
        <w:t>should include:</w:t>
      </w:r>
    </w:p>
    <w:p w14:paraId="5432062A" w14:textId="431D4766" w:rsidR="009917E2" w:rsidRDefault="009917E2" w:rsidP="00107D8A">
      <w:pPr>
        <w:pStyle w:val="ListParagraph"/>
        <w:numPr>
          <w:ilvl w:val="0"/>
          <w:numId w:val="5"/>
        </w:numPr>
        <w:ind w:left="0" w:firstLine="0"/>
      </w:pPr>
      <w:r>
        <w:t>Name and contact information of owner</w:t>
      </w:r>
    </w:p>
    <w:p w14:paraId="5548E9EC" w14:textId="4CF356E8" w:rsidR="009917E2" w:rsidRDefault="009917E2" w:rsidP="00107D8A">
      <w:pPr>
        <w:pStyle w:val="ListParagraph"/>
        <w:numPr>
          <w:ilvl w:val="0"/>
          <w:numId w:val="5"/>
        </w:numPr>
        <w:ind w:left="0" w:firstLine="0"/>
      </w:pPr>
      <w:r>
        <w:t>Name and contact information of operator, if applicable</w:t>
      </w:r>
    </w:p>
    <w:p w14:paraId="2E59EA5C" w14:textId="5544D868" w:rsidR="009917E2" w:rsidRDefault="003D6E61" w:rsidP="00107D8A">
      <w:pPr>
        <w:pStyle w:val="ListParagraph"/>
        <w:numPr>
          <w:ilvl w:val="0"/>
          <w:numId w:val="5"/>
        </w:numPr>
        <w:ind w:left="0" w:firstLine="0"/>
      </w:pPr>
      <w:r>
        <w:t>A</w:t>
      </w:r>
      <w:r w:rsidR="009917E2">
        <w:t>ddress</w:t>
      </w:r>
      <w:r>
        <w:t>/location of stormwater control</w:t>
      </w:r>
    </w:p>
    <w:p w14:paraId="33492914" w14:textId="77777777" w:rsidR="002D5E24" w:rsidRDefault="002D5E24" w:rsidP="00107D8A">
      <w:pPr>
        <w:pStyle w:val="ListParagraph"/>
        <w:numPr>
          <w:ilvl w:val="0"/>
          <w:numId w:val="5"/>
        </w:numPr>
        <w:ind w:left="0" w:firstLine="0"/>
      </w:pPr>
      <w:r>
        <w:t>Type of stormwater control</w:t>
      </w:r>
    </w:p>
    <w:p w14:paraId="4FFB4ACC" w14:textId="107B367B" w:rsidR="009917E2" w:rsidRDefault="009917E2" w:rsidP="00107D8A">
      <w:pPr>
        <w:pStyle w:val="ListParagraph"/>
        <w:numPr>
          <w:ilvl w:val="0"/>
          <w:numId w:val="5"/>
        </w:numPr>
        <w:ind w:left="0" w:firstLine="0"/>
      </w:pPr>
      <w:r>
        <w:t xml:space="preserve">Date of last inspection </w:t>
      </w:r>
      <w:r w:rsidR="002D5E24">
        <w:t>or</w:t>
      </w:r>
      <w:r>
        <w:t xml:space="preserve"> maintenance</w:t>
      </w:r>
      <w:r w:rsidR="002D5E24">
        <w:t xml:space="preserve"> for each control</w:t>
      </w:r>
    </w:p>
    <w:p w14:paraId="7B5EF760" w14:textId="3C7AC564" w:rsidR="009917E2" w:rsidRDefault="009917E2" w:rsidP="00107D8A">
      <w:pPr>
        <w:pStyle w:val="ListParagraph"/>
        <w:numPr>
          <w:ilvl w:val="0"/>
          <w:numId w:val="5"/>
        </w:numPr>
        <w:ind w:left="0" w:firstLine="0"/>
      </w:pPr>
      <w:r>
        <w:t>Certification statement</w:t>
      </w:r>
    </w:p>
    <w:p w14:paraId="2762F451" w14:textId="77777777" w:rsidR="002D5E24" w:rsidRDefault="009917E2" w:rsidP="00107D8A">
      <w:pPr>
        <w:pStyle w:val="ListParagraph"/>
        <w:numPr>
          <w:ilvl w:val="0"/>
          <w:numId w:val="5"/>
        </w:numPr>
        <w:ind w:left="0" w:firstLine="0"/>
      </w:pPr>
      <w:r>
        <w:lastRenderedPageBreak/>
        <w:t xml:space="preserve">Signature </w:t>
      </w:r>
      <w:r w:rsidR="002D5E24">
        <w:t>of owner or operator</w:t>
      </w:r>
    </w:p>
    <w:p w14:paraId="76B61433" w14:textId="1A43A204" w:rsidR="009917E2" w:rsidRDefault="002D5E24" w:rsidP="00107D8A">
      <w:pPr>
        <w:pStyle w:val="ListParagraph"/>
        <w:numPr>
          <w:ilvl w:val="0"/>
          <w:numId w:val="5"/>
        </w:numPr>
        <w:ind w:left="0" w:firstLine="0"/>
      </w:pPr>
      <w:r>
        <w:t>D</w:t>
      </w:r>
      <w:r w:rsidR="009917E2">
        <w:t>ate attesting to the certification statement</w:t>
      </w:r>
    </w:p>
    <w:p w14:paraId="334BC348" w14:textId="77777777" w:rsidR="002D5E24" w:rsidRDefault="002D5E24" w:rsidP="00107D8A">
      <w:pPr>
        <w:pStyle w:val="ListParagraph"/>
        <w:numPr>
          <w:ilvl w:val="0"/>
          <w:numId w:val="15"/>
        </w:numPr>
        <w:ind w:left="0" w:firstLine="0"/>
      </w:pPr>
      <w:r>
        <w:t>Reference of the O&amp;M Plan or guidance being followed</w:t>
      </w:r>
    </w:p>
    <w:p w14:paraId="245ABDBF" w14:textId="77777777" w:rsidR="002D5E24" w:rsidRDefault="002D5E24" w:rsidP="00107D8A">
      <w:pPr>
        <w:pStyle w:val="ListParagraph"/>
        <w:ind w:left="0"/>
      </w:pPr>
    </w:p>
    <w:p w14:paraId="3E6C2321" w14:textId="579319EA" w:rsidR="00107D8A" w:rsidRDefault="002D5E24" w:rsidP="009B246E">
      <w:pPr>
        <w:pStyle w:val="ListParagraph"/>
        <w:ind w:left="0"/>
        <w:jc w:val="both"/>
      </w:pPr>
      <w:r>
        <w:t xml:space="preserve">Many property owners may be unfamiliar </w:t>
      </w:r>
      <w:r w:rsidR="00784724">
        <w:t xml:space="preserve">with </w:t>
      </w:r>
      <w:r>
        <w:t>or unaware of their stormwater controls and maintenance responsibilities</w:t>
      </w:r>
      <w:r w:rsidR="00727BA7">
        <w:t xml:space="preserve">. </w:t>
      </w:r>
      <w:r>
        <w:t>Typically, a stormwater O&amp;M Plan is approved as part of the permitting process for an improvement on their property</w:t>
      </w:r>
      <w:r w:rsidR="00727BA7">
        <w:t xml:space="preserve">. </w:t>
      </w:r>
    </w:p>
    <w:p w14:paraId="59D25AB8" w14:textId="77777777" w:rsidR="0013297D" w:rsidRDefault="0013297D" w:rsidP="00107D8A">
      <w:pPr>
        <w:pStyle w:val="ListParagraph"/>
        <w:ind w:left="0"/>
      </w:pPr>
    </w:p>
    <w:p w14:paraId="1952B40D" w14:textId="041541A8" w:rsidR="00107D8A" w:rsidRDefault="004B4AE4" w:rsidP="009B246E">
      <w:pPr>
        <w:pStyle w:val="ListParagraph"/>
        <w:ind w:left="0"/>
        <w:jc w:val="both"/>
      </w:pPr>
      <w:r>
        <w:rPr>
          <w:noProof/>
        </w:rPr>
        <mc:AlternateContent>
          <mc:Choice Requires="wps">
            <w:drawing>
              <wp:anchor distT="45720" distB="45720" distL="114300" distR="114300" simplePos="0" relativeHeight="251676672" behindDoc="0" locked="0" layoutInCell="1" allowOverlap="1" wp14:anchorId="4C81EE74" wp14:editId="7EFFD1C8">
                <wp:simplePos x="0" y="0"/>
                <wp:positionH relativeFrom="margin">
                  <wp:posOffset>-12700</wp:posOffset>
                </wp:positionH>
                <wp:positionV relativeFrom="paragraph">
                  <wp:posOffset>270510</wp:posOffset>
                </wp:positionV>
                <wp:extent cx="2876550" cy="2875280"/>
                <wp:effectExtent l="12700" t="12700" r="1905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875280"/>
                        </a:xfrm>
                        <a:prstGeom prst="rect">
                          <a:avLst/>
                        </a:prstGeom>
                        <a:solidFill>
                          <a:schemeClr val="accent5">
                            <a:lumMod val="20000"/>
                            <a:lumOff val="80000"/>
                          </a:schemeClr>
                        </a:solidFill>
                        <a:ln w="19050">
                          <a:solidFill>
                            <a:srgbClr val="0070C0"/>
                          </a:solidFill>
                          <a:miter lim="800000"/>
                          <a:headEnd/>
                          <a:tailEnd/>
                        </a:ln>
                      </wps:spPr>
                      <wps:txbx>
                        <w:txbxContent>
                          <w:p w14:paraId="516F43AD" w14:textId="76791B41" w:rsidR="004B4AE4" w:rsidRPr="00784724" w:rsidRDefault="004B4AE4" w:rsidP="004B4AE4">
                            <w:r>
                              <w:rPr>
                                <w:b/>
                                <w:bCs/>
                                <w:color w:val="4472C4" w:themeColor="accent1"/>
                              </w:rPr>
                              <w:t>Making Stormwater O&amp;M Plans Readily Available:</w:t>
                            </w:r>
                            <w:r>
                              <w:t xml:space="preserve">  M</w:t>
                            </w:r>
                            <w:r w:rsidR="00031A32">
                              <w:t>ost</w:t>
                            </w:r>
                            <w:r>
                              <w:t xml:space="preserve"> property owners will not be well versed in stormwater controls and may not be aware that the stormwater controls approved on their site require ongoing maintenance</w:t>
                            </w:r>
                            <w:r w:rsidR="00727BA7">
                              <w:t xml:space="preserve">. </w:t>
                            </w:r>
                            <w:r>
                              <w:t xml:space="preserve">A municipality can help by ensuring that O&amp;M plans approved through a permitting process are complete, include a map or figure identifying each control, and are attached to the permit when it is issued to the </w:t>
                            </w:r>
                            <w:r w:rsidR="0013297D">
                              <w:t xml:space="preserve">property </w:t>
                            </w:r>
                            <w:r>
                              <w:t xml:space="preserve">owner. </w:t>
                            </w:r>
                            <w:r w:rsidRPr="00784724">
                              <w:rPr>
                                <w:i/>
                                <w:iCs/>
                              </w:rPr>
                              <w:t>(Note:  Permits should be issued to property owners and linked to specific parcels, even if the applicant filing the permit application is a</w:t>
                            </w:r>
                            <w:r w:rsidR="00031A32">
                              <w:rPr>
                                <w:i/>
                                <w:iCs/>
                              </w:rPr>
                              <w:t>n</w:t>
                            </w:r>
                            <w:r w:rsidRPr="00784724">
                              <w:rPr>
                                <w:i/>
                                <w:iCs/>
                              </w:rPr>
                              <w:t xml:space="preserve"> agent.)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C81EE74" id="_x0000_s1027" type="#_x0000_t202" style="position:absolute;left:0;text-align:left;margin-left:-1pt;margin-top:21.3pt;width:226.5pt;height:226.4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" fillcolor="#deeaf6 [664]" strokecolor="#0070c0" strokeweight="1.5pt">
                <v:textbox>
                  <w:txbxContent>
                    <w:p w14:paraId="516F43AD" w14:textId="76791B41" w:rsidR="004B4AE4" w:rsidRPr="00784724" w:rsidRDefault="004B4AE4" w:rsidP="004B4AE4">
                      <w:r>
                        <w:rPr>
                          <w:b/>
                          <w:bCs/>
                          <w:color w:val="4472C4" w:themeColor="accent1"/>
                        </w:rPr>
                        <w:t>Making Stormwater O&amp;M Plans Readily Available:</w:t>
                      </w:r>
                      <w:r>
                        <w:t xml:space="preserve">  M</w:t>
                      </w:r>
                      <w:r w:rsidR="00031A32">
                        <w:t>ost</w:t>
                      </w:r>
                      <w:r>
                        <w:t xml:space="preserve"> property owners will not be well versed in stormwater controls and may not be aware that the stormwater controls approved on their site require ongoing maintenance</w:t>
                      </w:r>
                      <w:r w:rsidR="00727BA7">
                        <w:t xml:space="preserve">. </w:t>
                      </w:r>
                      <w:r>
                        <w:t xml:space="preserve">A municipality can help by ensuring that O&amp;M plans approved through a permitting process are complete, include a map or figure identifying each control, and are attached to the permit when it is issued to the </w:t>
                      </w:r>
                      <w:r w:rsidR="0013297D">
                        <w:t xml:space="preserve">property </w:t>
                      </w:r>
                      <w:r>
                        <w:t xml:space="preserve">owner. </w:t>
                      </w:r>
                      <w:r w:rsidRPr="00784724">
                        <w:rPr>
                          <w:i/>
                          <w:iCs/>
                        </w:rPr>
                        <w:t>(Note:  Permits should be issued to property owners and linked to specific parcels, even if the applicant filing the permit application is a</w:t>
                      </w:r>
                      <w:r w:rsidR="00031A32">
                        <w:rPr>
                          <w:i/>
                          <w:iCs/>
                        </w:rPr>
                        <w:t>n</w:t>
                      </w:r>
                      <w:r w:rsidRPr="00784724">
                        <w:rPr>
                          <w:i/>
                          <w:iCs/>
                        </w:rPr>
                        <w:t xml:space="preserve"> agent.)</w:t>
                      </w:r>
                    </w:p>
                  </w:txbxContent>
                </v:textbox>
                <w10:wrap type="square" anchorx="margin"/>
              </v:shape>
            </w:pict>
          </mc:Fallback>
        </mc:AlternateContent>
      </w:r>
      <w:r w:rsidR="005F07E3">
        <w:t xml:space="preserve">Some projects that fall below a particular municipal permit threshold </w:t>
      </w:r>
      <w:r w:rsidR="00031A32">
        <w:t xml:space="preserve">are often </w:t>
      </w:r>
      <w:r w:rsidR="005F07E3">
        <w:t>not required to develop a stormwater O&amp;M Plan</w:t>
      </w:r>
      <w:r w:rsidR="00727BA7">
        <w:t xml:space="preserve">. </w:t>
      </w:r>
      <w:r w:rsidR="005F07E3">
        <w:t xml:space="preserve">For these properties, it may be helpful to append to the self-certification form </w:t>
      </w:r>
      <w:r w:rsidR="00DF19A9">
        <w:t xml:space="preserve">a menu list of common </w:t>
      </w:r>
      <w:r w:rsidR="005F07E3">
        <w:t xml:space="preserve">small-scale </w:t>
      </w:r>
      <w:r w:rsidR="00DF19A9">
        <w:t>stormwater control practices</w:t>
      </w:r>
      <w:r w:rsidR="00EE3905">
        <w:t xml:space="preserve"> (e.g., dry wells, rain gardens, bio swales, and permeable pavers)</w:t>
      </w:r>
      <w:r w:rsidR="00DF19A9">
        <w:t xml:space="preserve"> along with O&amp;M </w:t>
      </w:r>
      <w:r w:rsidR="00031A32">
        <w:t>best practices</w:t>
      </w:r>
      <w:r w:rsidR="00DF19A9">
        <w:t xml:space="preserve">. </w:t>
      </w:r>
      <w:r w:rsidR="003D6E61">
        <w:t xml:space="preserve">This will help serve as a reminder to </w:t>
      </w:r>
      <w:r w:rsidR="0013297D">
        <w:t xml:space="preserve">such </w:t>
      </w:r>
      <w:r w:rsidR="003D6E61">
        <w:t>owners</w:t>
      </w:r>
      <w:r w:rsidR="0013297D">
        <w:t xml:space="preserve"> and their agents (e.</w:t>
      </w:r>
      <w:r w:rsidR="00E55CE4">
        <w:t>g.</w:t>
      </w:r>
      <w:r w:rsidR="0013297D">
        <w:t xml:space="preserve">, </w:t>
      </w:r>
      <w:r w:rsidR="003D6E61">
        <w:t>operators</w:t>
      </w:r>
      <w:r w:rsidR="0013297D">
        <w:t>)</w:t>
      </w:r>
      <w:r w:rsidR="003D6E61">
        <w:t xml:space="preserve"> of the recommended O&amp;M for their specific control(s). </w:t>
      </w:r>
      <w:r w:rsidR="00607E34">
        <w:t xml:space="preserve">An O&amp;M Plan </w:t>
      </w:r>
      <w:r w:rsidR="009B246E">
        <w:t xml:space="preserve">approved through a municipal permit process </w:t>
      </w:r>
      <w:r w:rsidR="00607E34">
        <w:t xml:space="preserve">should always take precedent over the maintenance best practices highlighted in an appendix to the form. </w:t>
      </w:r>
    </w:p>
    <w:p w14:paraId="5501A384" w14:textId="0257320B" w:rsidR="00F5348F" w:rsidRDefault="00EE3905" w:rsidP="009B246E">
      <w:pPr>
        <w:jc w:val="both"/>
      </w:pPr>
      <w:r>
        <w:t xml:space="preserve">Depending </w:t>
      </w:r>
      <w:r w:rsidR="009917E2">
        <w:t xml:space="preserve">on the </w:t>
      </w:r>
      <w:r w:rsidR="00FD6D41">
        <w:t xml:space="preserve">municipality’s </w:t>
      </w:r>
      <w:r w:rsidR="005A4BE4">
        <w:t xml:space="preserve">MS4 </w:t>
      </w:r>
      <w:r w:rsidR="003D6E61">
        <w:t>regulatory requirement</w:t>
      </w:r>
      <w:r w:rsidR="009917E2">
        <w:t>s</w:t>
      </w:r>
      <w:r w:rsidR="00107D8A">
        <w:t xml:space="preserve"> and capacity for data collection</w:t>
      </w:r>
      <w:r>
        <w:t xml:space="preserve">, the form could include </w:t>
      </w:r>
      <w:r w:rsidR="00456F18">
        <w:t>more specific operational information for the</w:t>
      </w:r>
      <w:r>
        <w:t xml:space="preserve"> stormwater</w:t>
      </w:r>
      <w:r w:rsidR="00456F18">
        <w:t xml:space="preserve"> controls</w:t>
      </w:r>
      <w:r>
        <w:t>, such as</w:t>
      </w:r>
      <w:r w:rsidR="009917E2">
        <w:t>:</w:t>
      </w:r>
    </w:p>
    <w:p w14:paraId="0775A232" w14:textId="1697D75D" w:rsidR="003D6E61" w:rsidRDefault="003D6E61" w:rsidP="00DF19A9">
      <w:pPr>
        <w:pStyle w:val="ListParagraph"/>
        <w:numPr>
          <w:ilvl w:val="0"/>
          <w:numId w:val="6"/>
        </w:numPr>
      </w:pPr>
      <w:r>
        <w:t>Permit number</w:t>
      </w:r>
      <w:r w:rsidR="00EE3905">
        <w:t>, so t</w:t>
      </w:r>
      <w:r>
        <w:t xml:space="preserve">he </w:t>
      </w:r>
      <w:r w:rsidR="00FD6D41">
        <w:t xml:space="preserve">municipality </w:t>
      </w:r>
      <w:r>
        <w:t xml:space="preserve"> </w:t>
      </w:r>
      <w:r w:rsidR="00EE3905">
        <w:t>could track</w:t>
      </w:r>
      <w:r>
        <w:t xml:space="preserve"> the form back to the original permit. </w:t>
      </w:r>
    </w:p>
    <w:p w14:paraId="65B58016" w14:textId="5A2DD497" w:rsidR="00456F18" w:rsidRDefault="00456F18" w:rsidP="00DF19A9">
      <w:pPr>
        <w:pStyle w:val="ListParagraph"/>
        <w:numPr>
          <w:ilvl w:val="0"/>
          <w:numId w:val="6"/>
        </w:numPr>
      </w:pPr>
      <w:r>
        <w:t xml:space="preserve">A field to indicate whether the </w:t>
      </w:r>
      <w:r w:rsidR="00EE3905">
        <w:t xml:space="preserve">stormwater </w:t>
      </w:r>
      <w:r>
        <w:t xml:space="preserve">control ties into the </w:t>
      </w:r>
      <w:r w:rsidR="00FD6D41">
        <w:t>MS4</w:t>
      </w:r>
      <w:r>
        <w:t xml:space="preserve">. </w:t>
      </w:r>
    </w:p>
    <w:p w14:paraId="0BD93953" w14:textId="03ABC929" w:rsidR="004F6EF6" w:rsidRDefault="003D6E61" w:rsidP="00A3152E">
      <w:pPr>
        <w:pStyle w:val="ListParagraph"/>
        <w:numPr>
          <w:ilvl w:val="0"/>
          <w:numId w:val="6"/>
        </w:numPr>
      </w:pPr>
      <w:r>
        <w:t>Comment box for the owner/operator to describe specific maintenance performed</w:t>
      </w:r>
      <w:r w:rsidR="00107D8A">
        <w:t xml:space="preserve"> or problems encountered</w:t>
      </w:r>
      <w:r>
        <w:t xml:space="preserve"> since </w:t>
      </w:r>
      <w:r w:rsidR="00107D8A">
        <w:t xml:space="preserve">the </w:t>
      </w:r>
      <w:r>
        <w:t xml:space="preserve">last inspection. </w:t>
      </w:r>
    </w:p>
    <w:p w14:paraId="00345217" w14:textId="59891435" w:rsidR="00607E34" w:rsidRDefault="00607E34" w:rsidP="009B246E">
      <w:pPr>
        <w:jc w:val="both"/>
      </w:pPr>
      <w:r>
        <w:t>Municipalities could require applicants of larger projects</w:t>
      </w:r>
      <w:r w:rsidR="00FD7471">
        <w:t xml:space="preserve">, which would be required to submit an O&amp;M Plan with their permit application, </w:t>
      </w:r>
      <w:r>
        <w:t xml:space="preserve">to </w:t>
      </w:r>
      <w:r w:rsidR="00FD7471">
        <w:t xml:space="preserve">also </w:t>
      </w:r>
      <w:r>
        <w:t xml:space="preserve">customize </w:t>
      </w:r>
      <w:r w:rsidR="00FD7471">
        <w:t>a</w:t>
      </w:r>
      <w:r w:rsidR="00C72DF4">
        <w:t>n</w:t>
      </w:r>
      <w:r w:rsidR="00FD7471">
        <w:t xml:space="preserve">d submit an </w:t>
      </w:r>
      <w:r>
        <w:t xml:space="preserve">O&amp;M </w:t>
      </w:r>
      <w:r w:rsidR="007C1CFE">
        <w:t>s</w:t>
      </w:r>
      <w:r>
        <w:t>elf-</w:t>
      </w:r>
      <w:r w:rsidR="007C1CFE">
        <w:t>c</w:t>
      </w:r>
      <w:r>
        <w:t>ertification form as part of their permit application</w:t>
      </w:r>
      <w:r w:rsidR="00FD7471">
        <w:t>.</w:t>
      </w:r>
      <w:r w:rsidR="00491BDC">
        <w:t xml:space="preserve"> </w:t>
      </w:r>
      <w:r>
        <w:t xml:space="preserve">The approved customized form could then be used by the owner for years to come. </w:t>
      </w:r>
    </w:p>
    <w:p w14:paraId="28F07702" w14:textId="2934CD67" w:rsidR="00DF19A9" w:rsidRDefault="00DF19A9" w:rsidP="00EE3905">
      <w:pPr>
        <w:pStyle w:val="Heading2"/>
      </w:pPr>
      <w:r>
        <w:lastRenderedPageBreak/>
        <w:t>Regulatory Framework</w:t>
      </w:r>
    </w:p>
    <w:p w14:paraId="7DBDE87D" w14:textId="69B8AF26" w:rsidR="00607E34" w:rsidRDefault="007C1CFE" w:rsidP="009B246E">
      <w:pPr>
        <w:jc w:val="both"/>
      </w:pPr>
      <w:r>
        <w:rPr>
          <w:noProof/>
        </w:rPr>
        <mc:AlternateContent>
          <mc:Choice Requires="wps">
            <w:drawing>
              <wp:anchor distT="45720" distB="45720" distL="114300" distR="114300" simplePos="0" relativeHeight="251667456" behindDoc="0" locked="0" layoutInCell="1" allowOverlap="1" wp14:anchorId="5F16A956" wp14:editId="58C1F02D">
                <wp:simplePos x="0" y="0"/>
                <wp:positionH relativeFrom="margin">
                  <wp:posOffset>3252470</wp:posOffset>
                </wp:positionH>
                <wp:positionV relativeFrom="paragraph">
                  <wp:posOffset>77676</wp:posOffset>
                </wp:positionV>
                <wp:extent cx="2769235" cy="2602230"/>
                <wp:effectExtent l="0" t="0" r="12065"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2602230"/>
                        </a:xfrm>
                        <a:prstGeom prst="rect">
                          <a:avLst/>
                        </a:prstGeom>
                        <a:solidFill>
                          <a:schemeClr val="accent5">
                            <a:lumMod val="20000"/>
                            <a:lumOff val="80000"/>
                          </a:schemeClr>
                        </a:solidFill>
                        <a:ln w="19050">
                          <a:solidFill>
                            <a:srgbClr val="0070C0"/>
                          </a:solidFill>
                          <a:miter lim="800000"/>
                          <a:headEnd/>
                          <a:tailEnd/>
                        </a:ln>
                      </wps:spPr>
                      <wps:txbx>
                        <w:txbxContent>
                          <w:p w14:paraId="0EEB8556" w14:textId="60535DAE" w:rsidR="009A2F38" w:rsidRDefault="009A2F38" w:rsidP="00F31267">
                            <w:r w:rsidRPr="008B0C0E">
                              <w:rPr>
                                <w:b/>
                                <w:bCs/>
                                <w:color w:val="4472C4" w:themeColor="accent1"/>
                              </w:rPr>
                              <w:t>New Controls:</w:t>
                            </w:r>
                            <w:r w:rsidRPr="008B0C0E">
                              <w:rPr>
                                <w:color w:val="4472C4" w:themeColor="accent1"/>
                              </w:rPr>
                              <w:t xml:space="preserve">  </w:t>
                            </w:r>
                            <w:r>
                              <w:t xml:space="preserve">Moving forward, owners/operators of all permitted stormwater controls should be required to submit an annual form certifying completion of the ongoing stormwater O&amp;M Plan approved in their permit. </w:t>
                            </w:r>
                          </w:p>
                          <w:p w14:paraId="6D59E6BB" w14:textId="643E0F40" w:rsidR="009A2F38" w:rsidRDefault="009A2F38" w:rsidP="00F31267">
                            <w:r w:rsidRPr="008B0C0E">
                              <w:rPr>
                                <w:b/>
                                <w:bCs/>
                                <w:color w:val="4472C4" w:themeColor="accent1"/>
                              </w:rPr>
                              <w:t>Existing Controls:</w:t>
                            </w:r>
                            <w:r w:rsidRPr="008B0C0E">
                              <w:rPr>
                                <w:color w:val="4472C4" w:themeColor="accent1"/>
                              </w:rPr>
                              <w:t xml:space="preserve">  </w:t>
                            </w:r>
                            <w:r>
                              <w:t>Permits for prior permitted stormwater controls should be reviewed to determine if O&amp;M was required and if annual reporting can be required</w:t>
                            </w:r>
                            <w:r w:rsidR="00727BA7">
                              <w:t xml:space="preserve">. </w:t>
                            </w:r>
                            <w:r>
                              <w:t>If O&amp;M was required, the municipality can explore whether and how to include those properties in the self-certification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F16A956" id="_x0000_s1028" type="#_x0000_t202" style="position:absolute;left:0;text-align:left;margin-left:256.1pt;margin-top:6.1pt;width:218.05pt;height:204.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" fillcolor="#deeaf6 [664]" strokecolor="#0070c0" strokeweight="1.5pt">
                <v:textbox>
                  <w:txbxContent>
                    <w:p w14:paraId="0EEB8556" w14:textId="60535DAE" w:rsidR="009A2F38" w:rsidRDefault="009A2F38" w:rsidP="00F31267">
                      <w:r w:rsidRPr="008B0C0E">
                        <w:rPr>
                          <w:b/>
                          <w:bCs/>
                          <w:color w:val="4472C4" w:themeColor="accent1"/>
                        </w:rPr>
                        <w:t>New Controls:</w:t>
                      </w:r>
                      <w:r w:rsidRPr="008B0C0E">
                        <w:rPr>
                          <w:color w:val="4472C4" w:themeColor="accent1"/>
                        </w:rPr>
                        <w:t xml:space="preserve">  </w:t>
                      </w:r>
                      <w:r>
                        <w:t xml:space="preserve">Moving forward, owners/operators of all permitted stormwater controls should be required to submit an annual form certifying completion of the ongoing stormwater O&amp;M Plan approved in their permit. </w:t>
                      </w:r>
                    </w:p>
                    <w:p w14:paraId="6D59E6BB" w14:textId="643E0F40" w:rsidR="009A2F38" w:rsidRDefault="009A2F38" w:rsidP="00F31267">
                      <w:r w:rsidRPr="008B0C0E">
                        <w:rPr>
                          <w:b/>
                          <w:bCs/>
                          <w:color w:val="4472C4" w:themeColor="accent1"/>
                        </w:rPr>
                        <w:t>Existing Controls:</w:t>
                      </w:r>
                      <w:r w:rsidRPr="008B0C0E">
                        <w:rPr>
                          <w:color w:val="4472C4" w:themeColor="accent1"/>
                        </w:rPr>
                        <w:t xml:space="preserve">  </w:t>
                      </w:r>
                      <w:r>
                        <w:t>Permits for prior permitted stormwater controls should be reviewed to determine if O&amp;M was required and if annual reporting can be required</w:t>
                      </w:r>
                      <w:r w:rsidR="00727BA7">
                        <w:t xml:space="preserve">. </w:t>
                      </w:r>
                      <w:r>
                        <w:t>If O&amp;M was required, the municipality can explore whether and how to include those properties in the self-certification process.</w:t>
                      </w:r>
                    </w:p>
                  </w:txbxContent>
                </v:textbox>
                <w10:wrap type="square" anchorx="margin"/>
              </v:shape>
            </w:pict>
          </mc:Fallback>
        </mc:AlternateContent>
      </w:r>
      <w:r w:rsidR="007E4DD9">
        <w:rPr>
          <w:noProof/>
        </w:rPr>
        <w:t>For</w:t>
      </w:r>
      <w:r w:rsidR="00F31267">
        <w:t xml:space="preserve"> this self-certification process to succeed, property owners with stormwater controls must be legally required to submit the stormwater O&amp;M self-certification form each year</w:t>
      </w:r>
      <w:r w:rsidR="00727BA7">
        <w:t xml:space="preserve">. </w:t>
      </w:r>
      <w:r w:rsidR="00F31267">
        <w:t xml:space="preserve">This requirement should be embedded into the municipal permitting process either as </w:t>
      </w:r>
      <w:r w:rsidR="004C3595" w:rsidRPr="004C3595">
        <w:t>a standard condition that is attached to the permit approval</w:t>
      </w:r>
      <w:r w:rsidR="004C3595" w:rsidRPr="004C3595" w:rsidDel="004C3595">
        <w:t xml:space="preserve"> </w:t>
      </w:r>
      <w:r w:rsidR="004C3595">
        <w:t xml:space="preserve">or found in regulations </w:t>
      </w:r>
      <w:r w:rsidR="00F31267">
        <w:t xml:space="preserve"> in the bylaw/ordinance or regulations. This approach will differ among municipalities depending on the existing permit structure for stormwater controls</w:t>
      </w:r>
      <w:r w:rsidR="00727BA7">
        <w:t xml:space="preserve">. </w:t>
      </w:r>
      <w:r w:rsidR="000479EC">
        <w:t>Regardless of which permitting authority is responsible, the same form should be used and supplemented as needed with any other conditions that may be required by the issuing authority</w:t>
      </w:r>
      <w:r w:rsidR="00FD6D41">
        <w:t>.</w:t>
      </w:r>
      <w:r w:rsidR="000479EC">
        <w:t xml:space="preserve"> </w:t>
      </w:r>
      <w:r w:rsidR="00FD6D41">
        <w:t>T</w:t>
      </w:r>
      <w:r w:rsidR="00CA76F4">
        <w:t xml:space="preserve">he permit that includes the ongoing reporting requirement should be issued for a given property and should run with the property. </w:t>
      </w:r>
    </w:p>
    <w:p w14:paraId="104D29DA" w14:textId="1A26C0FD" w:rsidR="00A3454E" w:rsidRDefault="00A3454E" w:rsidP="009B246E">
      <w:pPr>
        <w:jc w:val="both"/>
      </w:pPr>
      <w:r>
        <w:rPr>
          <w:noProof/>
        </w:rPr>
        <mc:AlternateContent>
          <mc:Choice Requires="wps">
            <w:drawing>
              <wp:anchor distT="45720" distB="45720" distL="114300" distR="114300" simplePos="0" relativeHeight="251669504" behindDoc="0" locked="0" layoutInCell="1" allowOverlap="1" wp14:anchorId="0BF270B3" wp14:editId="7F719A44">
                <wp:simplePos x="0" y="0"/>
                <wp:positionH relativeFrom="margin">
                  <wp:align>left</wp:align>
                </wp:positionH>
                <wp:positionV relativeFrom="paragraph">
                  <wp:posOffset>1937192</wp:posOffset>
                </wp:positionV>
                <wp:extent cx="6030595" cy="1033780"/>
                <wp:effectExtent l="0" t="0" r="2730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595" cy="1033780"/>
                        </a:xfrm>
                        <a:prstGeom prst="rect">
                          <a:avLst/>
                        </a:prstGeom>
                        <a:solidFill>
                          <a:schemeClr val="accent5">
                            <a:lumMod val="20000"/>
                            <a:lumOff val="80000"/>
                          </a:schemeClr>
                        </a:solidFill>
                        <a:ln w="19050">
                          <a:solidFill>
                            <a:srgbClr val="0070C0"/>
                          </a:solidFill>
                          <a:miter lim="800000"/>
                          <a:headEnd/>
                          <a:tailEnd/>
                        </a:ln>
                      </wps:spPr>
                      <wps:txbx>
                        <w:txbxContent>
                          <w:p w14:paraId="7F95E4A7" w14:textId="44BEAD0E" w:rsidR="009A2F38" w:rsidRDefault="009A2F38" w:rsidP="00893FF5">
                            <w:r w:rsidRPr="00893FF5">
                              <w:rPr>
                                <w:b/>
                                <w:bCs/>
                                <w:color w:val="4472C4" w:themeColor="accent1"/>
                              </w:rPr>
                              <w:t>C</w:t>
                            </w:r>
                            <w:r>
                              <w:rPr>
                                <w:b/>
                                <w:bCs/>
                                <w:color w:val="4472C4" w:themeColor="accent1"/>
                              </w:rPr>
                              <w:t xml:space="preserve">onsistency in Stormwater Standards Across Permits:  </w:t>
                            </w:r>
                            <w:r>
                              <w:t>If stormwater management controls are evaluated in multiple permit processes (e.g., Stormwater Management Permit, Wetlands Order of Conditions, Site Plan Review, Subdivision Approval, Drainage Connection Permit), those processes should b</w:t>
                            </w:r>
                            <w:r w:rsidR="00031A32">
                              <w:t xml:space="preserve">e made </w:t>
                            </w:r>
                            <w:r>
                              <w:t>consisten</w:t>
                            </w:r>
                            <w:r w:rsidR="00031A32">
                              <w:t>t</w:t>
                            </w:r>
                            <w:r>
                              <w:t xml:space="preserve"> so that a given development project and its stormwater controls are held to a uniform set of stormwater standards,  includ</w:t>
                            </w:r>
                            <w:r w:rsidR="00031A32">
                              <w:t>ing</w:t>
                            </w:r>
                            <w:r>
                              <w:t xml:space="preserve"> a stormwater O&amp;M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BF270B3" id="_x0000_s1029" type="#_x0000_t202" style="position:absolute;left:0;text-align:left;margin-left:0;margin-top:152.55pt;width:474.85pt;height:81.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" fillcolor="#deeaf6 [664]" strokecolor="#0070c0" strokeweight="1.5pt">
                <v:textbox>
                  <w:txbxContent>
                    <w:p w14:paraId="7F95E4A7" w14:textId="44BEAD0E" w:rsidR="009A2F38" w:rsidRDefault="009A2F38" w:rsidP="00893FF5">
                      <w:r w:rsidRPr="00893FF5">
                        <w:rPr>
                          <w:b/>
                          <w:bCs/>
                          <w:color w:val="4472C4" w:themeColor="accent1"/>
                        </w:rPr>
                        <w:t>C</w:t>
                      </w:r>
                      <w:r>
                        <w:rPr>
                          <w:b/>
                          <w:bCs/>
                          <w:color w:val="4472C4" w:themeColor="accent1"/>
                        </w:rPr>
                        <w:t xml:space="preserve">onsistency in Stormwater Standards Across Permits:  </w:t>
                      </w:r>
                      <w:r>
                        <w:t>If stormwater management controls are evaluated in multiple permit processes (e.g., Stormwater Management Permit, Wetlands Order of Conditions, Site Plan Review, Subdivision Approval, Drainage Connection Permit), those processes should b</w:t>
                      </w:r>
                      <w:r w:rsidR="00031A32">
                        <w:t xml:space="preserve">e made </w:t>
                      </w:r>
                      <w:r>
                        <w:t>consisten</w:t>
                      </w:r>
                      <w:r w:rsidR="00031A32">
                        <w:t>t</w:t>
                      </w:r>
                      <w:r>
                        <w:t xml:space="preserve"> so that a given development project and its stormwater controls are held to a uniform set of stormwater standards,  includ</w:t>
                      </w:r>
                      <w:r w:rsidR="00031A32">
                        <w:t>ing</w:t>
                      </w:r>
                      <w:r>
                        <w:t xml:space="preserve"> a stormwater O&amp;M Plan.</w:t>
                      </w:r>
                    </w:p>
                  </w:txbxContent>
                </v:textbox>
                <w10:wrap type="square" anchorx="margin"/>
              </v:shape>
            </w:pict>
          </mc:Fallback>
        </mc:AlternateContent>
      </w:r>
      <w:r>
        <w:t xml:space="preserve">O&amp;M </w:t>
      </w:r>
      <w:r w:rsidR="005A4BE4">
        <w:t>s</w:t>
      </w:r>
      <w:r>
        <w:t>elf-</w:t>
      </w:r>
      <w:r w:rsidR="005A4BE4">
        <w:t>c</w:t>
      </w:r>
      <w:r>
        <w:t xml:space="preserve">ertification may be beneficial to municipalities for small, medium, and large projects alike. Larger projects </w:t>
      </w:r>
      <w:r w:rsidR="00547177">
        <w:t>often</w:t>
      </w:r>
      <w:r>
        <w:t xml:space="preserve"> manage O&amp;M o</w:t>
      </w:r>
      <w:r w:rsidR="00547177">
        <w:t>f</w:t>
      </w:r>
      <w:r>
        <w:t xml:space="preserve"> stormwater controls well since they tend to have better access to resources (e.g., funding, engineers, </w:t>
      </w:r>
      <w:r w:rsidR="00547177">
        <w:t xml:space="preserve">site managers or </w:t>
      </w:r>
      <w:r>
        <w:t xml:space="preserve">operators). However, a municipality may find it useful to require larger projects to self-certify if the community has a </w:t>
      </w:r>
      <w:r w:rsidR="00547177">
        <w:t>significant</w:t>
      </w:r>
      <w:r>
        <w:t xml:space="preserve"> number of these </w:t>
      </w:r>
      <w:r w:rsidR="00547177">
        <w:t xml:space="preserve">larger </w:t>
      </w:r>
      <w:r>
        <w:t>projects to oversee</w:t>
      </w:r>
      <w:r w:rsidR="00547177">
        <w:t>, and limited resources for inspections and enforcement</w:t>
      </w:r>
      <w:r>
        <w:t xml:space="preserve">. Smaller projects, on the other hand, may not be </w:t>
      </w:r>
      <w:r w:rsidR="00547177">
        <w:t xml:space="preserve">as </w:t>
      </w:r>
      <w:r>
        <w:t>well</w:t>
      </w:r>
      <w:r w:rsidR="00547177">
        <w:t>-informed</w:t>
      </w:r>
      <w:r w:rsidR="00CB6862">
        <w:t xml:space="preserve"> </w:t>
      </w:r>
      <w:r>
        <w:t xml:space="preserve">to properly manage stormwater controls, but self-certification can provide an important educational service to the owners, even if there is no or limited follow-up and enforcement on small projects. Municipalities may find the best use of their resources to target the medium projects, like multi-family housing and mid-size commercial properties. </w:t>
      </w:r>
    </w:p>
    <w:p w14:paraId="6287F4F7" w14:textId="10A03520" w:rsidR="00607E34" w:rsidRDefault="00607E34" w:rsidP="00A3454E"/>
    <w:p w14:paraId="0CB5E6AD" w14:textId="3EDA94B7" w:rsidR="001E03F2" w:rsidRDefault="004D7C9B" w:rsidP="004D7C9B">
      <w:pPr>
        <w:pStyle w:val="Heading2"/>
      </w:pPr>
      <w:r>
        <w:t>Submission Frequency</w:t>
      </w:r>
    </w:p>
    <w:p w14:paraId="662B823C" w14:textId="1817F15C" w:rsidR="004D7C9B" w:rsidRPr="004D7C9B" w:rsidRDefault="004D7C9B" w:rsidP="009B246E">
      <w:pPr>
        <w:jc w:val="both"/>
      </w:pPr>
      <w:r>
        <w:t xml:space="preserve">Stormwater O&amp;M </w:t>
      </w:r>
      <w:r w:rsidR="007C1CFE">
        <w:t>s</w:t>
      </w:r>
      <w:r>
        <w:t>elf-</w:t>
      </w:r>
      <w:r w:rsidR="007C1CFE">
        <w:t>c</w:t>
      </w:r>
      <w:r>
        <w:t>ertification forms should be collected from property owners on an annual basis</w:t>
      </w:r>
      <w:r w:rsidR="00727BA7">
        <w:t xml:space="preserve">. </w:t>
      </w:r>
      <w:r>
        <w:t>Maintaining one uniform submittal schedule, regardless of the installation date or permit issuance date for a given stormwater control, helps to simplify the process for both the property owners/operators and the municipality</w:t>
      </w:r>
      <w:r w:rsidR="00727BA7">
        <w:t xml:space="preserve">. </w:t>
      </w:r>
      <w:r>
        <w:t xml:space="preserve">The due date </w:t>
      </w:r>
      <w:r w:rsidR="009A2F38">
        <w:t xml:space="preserve">for self-certification forms </w:t>
      </w:r>
      <w:r>
        <w:t>should be selected to provide sufficient time for the municipality to review and compile the results and include them in the municipal MS4 Annual Report</w:t>
      </w:r>
      <w:r w:rsidR="006E477D">
        <w:t>.</w:t>
      </w:r>
    </w:p>
    <w:p w14:paraId="5F4E2FB3" w14:textId="4C147E9F" w:rsidR="007E3ADB" w:rsidRDefault="007C1CFE" w:rsidP="004F6EF6">
      <w:pPr>
        <w:pStyle w:val="Heading2"/>
      </w:pPr>
      <w:r>
        <w:lastRenderedPageBreak/>
        <w:t>S</w:t>
      </w:r>
      <w:r w:rsidR="007E3ADB">
        <w:t>ubmission Process</w:t>
      </w:r>
    </w:p>
    <w:p w14:paraId="232ECEC7" w14:textId="701124DB" w:rsidR="007E3ADB" w:rsidRDefault="007E3ADB" w:rsidP="009B246E">
      <w:pPr>
        <w:jc w:val="both"/>
      </w:pPr>
      <w:r>
        <w:t>Completed forms should be directed to a single department or individual to log the responses</w:t>
      </w:r>
      <w:r w:rsidR="00727BA7">
        <w:t xml:space="preserve">. </w:t>
      </w:r>
      <w:r>
        <w:t xml:space="preserve">The municipality can create a specific email address to receive completed forms, and allow paper copies to be </w:t>
      </w:r>
      <w:r w:rsidR="00DB1F54">
        <w:t>mailed</w:t>
      </w:r>
      <w:r>
        <w:t xml:space="preserve"> or hand delivered if desired</w:t>
      </w:r>
      <w:r w:rsidR="00727BA7">
        <w:t xml:space="preserve">. </w:t>
      </w:r>
      <w:r>
        <w:t xml:space="preserve">A municipality that has an online database system in place could create a mechanism for uploading completed forms </w:t>
      </w:r>
      <w:r w:rsidR="00004679">
        <w:t>or ideally</w:t>
      </w:r>
      <w:r>
        <w:t xml:space="preserve"> an option for completing the form online</w:t>
      </w:r>
      <w:r w:rsidR="00004679">
        <w:t xml:space="preserve"> (there could be a link to a town data base, where the user only has access to his/her submittal field)</w:t>
      </w:r>
      <w:r w:rsidR="00727BA7">
        <w:t xml:space="preserve">. </w:t>
      </w:r>
      <w:r>
        <w:t>In the early years, the number of reporting forms collected each year may be minimal</w:t>
      </w:r>
      <w:r w:rsidR="00727BA7">
        <w:t xml:space="preserve">. </w:t>
      </w:r>
      <w:r>
        <w:t>However, over time, it will increase</w:t>
      </w:r>
      <w:r w:rsidR="00727BA7">
        <w:t xml:space="preserve">. </w:t>
      </w:r>
      <w:r>
        <w:t xml:space="preserve">For this reason, an automated process </w:t>
      </w:r>
      <w:r w:rsidR="00004679">
        <w:t xml:space="preserve">is recommended. </w:t>
      </w:r>
    </w:p>
    <w:p w14:paraId="2561600F" w14:textId="0E93319D" w:rsidR="009A2F38" w:rsidRDefault="009A2F38" w:rsidP="007E4DD9">
      <w:pPr>
        <w:pStyle w:val="Heading2"/>
      </w:pPr>
      <w:r>
        <w:t>Auditing and Enforcement</w:t>
      </w:r>
    </w:p>
    <w:p w14:paraId="0352FAB9" w14:textId="53182B6B" w:rsidR="00345574" w:rsidRDefault="009A2F38" w:rsidP="009B246E">
      <w:pPr>
        <w:jc w:val="both"/>
      </w:pPr>
      <w:r>
        <w:t xml:space="preserve">The </w:t>
      </w:r>
      <w:r w:rsidR="00ED3893">
        <w:t>crux of the self-certification process is auditing. An auditing process in</w:t>
      </w:r>
      <w:r w:rsidR="00004679">
        <w:t>volves</w:t>
      </w:r>
      <w:r w:rsidR="00ED3893">
        <w:t xml:space="preserve"> the municipality perform</w:t>
      </w:r>
      <w:r w:rsidR="00004679">
        <w:t>ing</w:t>
      </w:r>
      <w:r w:rsidR="00ED3893">
        <w:t xml:space="preserve"> a small percentage of stormwater </w:t>
      </w:r>
      <w:r w:rsidR="00004679">
        <w:t xml:space="preserve">inspections </w:t>
      </w:r>
      <w:r w:rsidR="00ED3893">
        <w:t xml:space="preserve">each year </w:t>
      </w:r>
      <w:r w:rsidR="00004679">
        <w:t xml:space="preserve">and </w:t>
      </w:r>
      <w:r w:rsidR="00ED3893">
        <w:t>is essential to ensuring the credibility of the self-certification reporting</w:t>
      </w:r>
      <w:r w:rsidR="00727BA7">
        <w:t xml:space="preserve">. </w:t>
      </w:r>
      <w:r w:rsidR="00ED3893">
        <w:t xml:space="preserve">Municipal </w:t>
      </w:r>
      <w:r w:rsidR="00004679">
        <w:t xml:space="preserve">staff </w:t>
      </w:r>
      <w:r w:rsidR="00ED3893">
        <w:t>must be authorized through the individual permitting processes or the stormwater ordinance/bylaw to perform inspections and enforce the approved O&amp;M Plan on the applicable properties</w:t>
      </w:r>
      <w:r w:rsidR="00727BA7">
        <w:t xml:space="preserve">. </w:t>
      </w:r>
    </w:p>
    <w:p w14:paraId="76CC9E13" w14:textId="6E5DE6C1" w:rsidR="009A2F38" w:rsidRDefault="007C1CFE" w:rsidP="009B246E">
      <w:pPr>
        <w:jc w:val="both"/>
      </w:pPr>
      <w:r>
        <w:rPr>
          <w:noProof/>
        </w:rPr>
        <mc:AlternateContent>
          <mc:Choice Requires="wps">
            <w:drawing>
              <wp:anchor distT="45720" distB="45720" distL="114300" distR="114300" simplePos="0" relativeHeight="251678720" behindDoc="0" locked="0" layoutInCell="1" allowOverlap="1" wp14:anchorId="1493B8C7" wp14:editId="4482A8C0">
                <wp:simplePos x="0" y="0"/>
                <wp:positionH relativeFrom="margin">
                  <wp:posOffset>0</wp:posOffset>
                </wp:positionH>
                <wp:positionV relativeFrom="paragraph">
                  <wp:posOffset>19891</wp:posOffset>
                </wp:positionV>
                <wp:extent cx="2266950" cy="1003935"/>
                <wp:effectExtent l="0" t="0" r="1905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003935"/>
                        </a:xfrm>
                        <a:prstGeom prst="rect">
                          <a:avLst/>
                        </a:prstGeom>
                        <a:solidFill>
                          <a:schemeClr val="accent5">
                            <a:lumMod val="20000"/>
                            <a:lumOff val="80000"/>
                          </a:schemeClr>
                        </a:solidFill>
                        <a:ln w="19050">
                          <a:solidFill>
                            <a:srgbClr val="0070C0"/>
                          </a:solidFill>
                          <a:miter lim="800000"/>
                          <a:headEnd/>
                          <a:tailEnd/>
                        </a:ln>
                      </wps:spPr>
                      <wps:txbx>
                        <w:txbxContent>
                          <w:p w14:paraId="46313234" w14:textId="1C436D01" w:rsidR="005F17C1" w:rsidRDefault="005F17C1" w:rsidP="005F17C1">
                            <w:r>
                              <w:rPr>
                                <w:b/>
                                <w:bCs/>
                                <w:color w:val="4472C4" w:themeColor="accent1"/>
                              </w:rPr>
                              <w:t>Credible Enforcement Mechanism:</w:t>
                            </w:r>
                            <w:r w:rsidRPr="008B0C0E">
                              <w:rPr>
                                <w:color w:val="4472C4" w:themeColor="accent1"/>
                              </w:rPr>
                              <w:t xml:space="preserve">  </w:t>
                            </w:r>
                            <w:r w:rsidR="006E477D">
                              <w:rPr>
                                <w:color w:val="4472C4" w:themeColor="accent1"/>
                              </w:rPr>
                              <w:t xml:space="preserve">Credible enforcement is necessary to ensure MS4 permit holders can </w:t>
                            </w:r>
                            <w:r>
                              <w:rPr>
                                <w:color w:val="4472C4" w:themeColor="accent1"/>
                              </w:rPr>
                              <w:t xml:space="preserve">obtain </w:t>
                            </w:r>
                            <w:r w:rsidR="006E477D">
                              <w:rPr>
                                <w:color w:val="4472C4" w:themeColor="accent1"/>
                              </w:rPr>
                              <w:t>phosphorus</w:t>
                            </w:r>
                            <w:r>
                              <w:rPr>
                                <w:color w:val="4472C4" w:themeColor="accent1"/>
                              </w:rPr>
                              <w:t xml:space="preserve"> reduction credit for stormwater controls. </w:t>
                            </w:r>
                          </w:p>
                          <w:p w14:paraId="685FC729" w14:textId="4FD4E4D8" w:rsidR="005F17C1" w:rsidRDefault="005F17C1" w:rsidP="005F17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493B8C7" id="_x0000_s1030" type="#_x0000_t202" style="position:absolute;left:0;text-align:left;margin-left:0;margin-top:1.55pt;width:178.5pt;height:79.0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" fillcolor="#deeaf6 [664]" strokecolor="#0070c0" strokeweight="1.5pt">
                <v:textbox>
                  <w:txbxContent>
                    <w:p w14:paraId="46313234" w14:textId="1C436D01" w:rsidR="005F17C1" w:rsidRDefault="005F17C1" w:rsidP="005F17C1">
                      <w:r>
                        <w:rPr>
                          <w:b/>
                          <w:bCs/>
                          <w:color w:val="4472C4" w:themeColor="accent1"/>
                        </w:rPr>
                        <w:t>Credible Enforcement Mechanism:</w:t>
                      </w:r>
                      <w:r w:rsidRPr="008B0C0E">
                        <w:rPr>
                          <w:color w:val="4472C4" w:themeColor="accent1"/>
                        </w:rPr>
                        <w:t xml:space="preserve">  </w:t>
                      </w:r>
                      <w:r w:rsidR="006E477D">
                        <w:rPr>
                          <w:color w:val="4472C4" w:themeColor="accent1"/>
                        </w:rPr>
                        <w:t xml:space="preserve">Credible enforcement is necessary to ensure MS4 permit holders can </w:t>
                      </w:r>
                      <w:r>
                        <w:rPr>
                          <w:color w:val="4472C4" w:themeColor="accent1"/>
                        </w:rPr>
                        <w:t xml:space="preserve">obtain </w:t>
                      </w:r>
                      <w:r w:rsidR="006E477D">
                        <w:rPr>
                          <w:color w:val="4472C4" w:themeColor="accent1"/>
                        </w:rPr>
                        <w:t>phosphorus</w:t>
                      </w:r>
                      <w:r>
                        <w:rPr>
                          <w:color w:val="4472C4" w:themeColor="accent1"/>
                        </w:rPr>
                        <w:t xml:space="preserve"> reduction credit for stormwater controls. </w:t>
                      </w:r>
                    </w:p>
                    <w:p w14:paraId="685FC729" w14:textId="4FD4E4D8" w:rsidR="005F17C1" w:rsidRDefault="005F17C1" w:rsidP="005F17C1"/>
                  </w:txbxContent>
                </v:textbox>
                <w10:wrap type="square" anchorx="margin"/>
              </v:shape>
            </w:pict>
          </mc:Fallback>
        </mc:AlternateContent>
      </w:r>
      <w:r w:rsidR="00ED3893">
        <w:t>Such authorization for enforcement may currently be provided to different departments, boards</w:t>
      </w:r>
      <w:r w:rsidR="007E4DD9">
        <w:t xml:space="preserve">, </w:t>
      </w:r>
      <w:r w:rsidR="00ED3893">
        <w:t>or commissions depending on the permits issued for a given project</w:t>
      </w:r>
      <w:r w:rsidR="00727BA7">
        <w:t xml:space="preserve">. </w:t>
      </w:r>
      <w:r w:rsidR="00ED3893">
        <w:t>It could be beneficial to streamline the auditing and enforcement powers through just one department, such as Engineering, Public Works, or Health</w:t>
      </w:r>
      <w:r w:rsidR="00444103">
        <w:t xml:space="preserve">, so that the system can be more easily monitored. Many bylaws/ordinances </w:t>
      </w:r>
      <w:r>
        <w:t>or</w:t>
      </w:r>
      <w:r w:rsidR="00444103">
        <w:t xml:space="preserve"> regulations</w:t>
      </w:r>
      <w:r w:rsidR="00727BA7">
        <w:t xml:space="preserve"> </w:t>
      </w:r>
      <w:r w:rsidR="00444103">
        <w:t>include a provision by which a board or commission or other permitting entity can designate an agent to perform some of the duties, including enforcement. Review your code for this type of authorization and consider coordinating with other permitting entities to designate one consistent enforcement agent for all stormwater controls</w:t>
      </w:r>
      <w:r w:rsidR="00727BA7">
        <w:t xml:space="preserve">. </w:t>
      </w:r>
    </w:p>
    <w:p w14:paraId="38E9C649" w14:textId="77777777" w:rsidR="00AA7350" w:rsidRDefault="005F17C1" w:rsidP="009B246E">
      <w:pPr>
        <w:jc w:val="both"/>
      </w:pPr>
      <w:r>
        <w:t xml:space="preserve">Although O&amp;M </w:t>
      </w:r>
      <w:r w:rsidR="00AA204C">
        <w:t>s</w:t>
      </w:r>
      <w:r>
        <w:t>elf-</w:t>
      </w:r>
      <w:r w:rsidR="00AA204C">
        <w:t>c</w:t>
      </w:r>
      <w:r>
        <w:t xml:space="preserve">ertification may be required on </w:t>
      </w:r>
      <w:r w:rsidR="00547177">
        <w:t xml:space="preserve">projects of variety of </w:t>
      </w:r>
      <w:r>
        <w:t xml:space="preserve">sizes, the municipality should focus enforcement resources on medium and large projects. Including small projects in the self-certification process serves as a great educational tool; however, enforcing these types of projects </w:t>
      </w:r>
      <w:r w:rsidR="00547177">
        <w:t>may</w:t>
      </w:r>
      <w:r>
        <w:t xml:space="preserve"> </w:t>
      </w:r>
      <w:r w:rsidR="00CB6862">
        <w:t xml:space="preserve">to </w:t>
      </w:r>
      <w:r>
        <w:t xml:space="preserve">be </w:t>
      </w:r>
      <w:r w:rsidR="00547177">
        <w:t xml:space="preserve">prohibitively </w:t>
      </w:r>
      <w:r>
        <w:t xml:space="preserve">burdensome for the municipality. </w:t>
      </w:r>
    </w:p>
    <w:p w14:paraId="2BE3C5E8" w14:textId="07D11FC4" w:rsidR="005F17C1" w:rsidRDefault="00D645DA" w:rsidP="003816A3">
      <w:pPr>
        <w:widowControl w:val="0"/>
        <w:jc w:val="both"/>
      </w:pPr>
      <w:r>
        <w:t>A properly designed audit program will allow a municipality to maintain confidence that individual self-certified stormwater controls are in fact being maintained. In addition, the</w:t>
      </w:r>
      <w:r w:rsidR="00C71995">
        <w:t xml:space="preserve"> MS4 permit requires municipalities to certify that all stormwater controls they are claiming pollution credit for are working and maintained as designed. An important mechanism to ensure that the municipality can make that claim with confidence is</w:t>
      </w:r>
      <w:r w:rsidR="00AA7350">
        <w:t xml:space="preserve"> a</w:t>
      </w:r>
      <w:r w:rsidR="00C71995">
        <w:t xml:space="preserve"> statistically significant auditing </w:t>
      </w:r>
      <w:r w:rsidR="00AA7350">
        <w:t>program</w:t>
      </w:r>
      <w:r w:rsidR="00C71995">
        <w:t xml:space="preserve">. </w:t>
      </w:r>
      <w:r w:rsidR="00547177">
        <w:t>The community may want to perform a statistical analysis to determine the percentage of audits that should be done each year to ensure general compliance</w:t>
      </w:r>
      <w:r w:rsidR="005559BD">
        <w:t xml:space="preserve"> with</w:t>
      </w:r>
      <w:r w:rsidR="00B61EE2">
        <w:t xml:space="preserve"> </w:t>
      </w:r>
      <w:r w:rsidR="005559BD">
        <w:t xml:space="preserve">O&amp;M across all </w:t>
      </w:r>
      <w:r>
        <w:t>self-certified</w:t>
      </w:r>
      <w:r w:rsidR="005559BD">
        <w:t xml:space="preserve"> sites. </w:t>
      </w:r>
      <w:r>
        <w:t>The box below provides some simple tips for developing an audit to consider for developing an audit program, including some guidance on selecting</w:t>
      </w:r>
      <w:r w:rsidR="003816A3">
        <w:t xml:space="preserve"> </w:t>
      </w:r>
      <w:r>
        <w:t xml:space="preserve">the </w:t>
      </w:r>
      <w:r w:rsidR="001E4963">
        <w:t>number of annual audits to perform based on the total number of controls in the program. The goal is to perform the audits over the course of a 5 year permit cycle.</w:t>
      </w:r>
      <w:r w:rsidR="0010622F">
        <w:t xml:space="preserve"> </w:t>
      </w:r>
    </w:p>
    <w:p w14:paraId="34CDA605" w14:textId="77777777" w:rsidR="003816A3" w:rsidRDefault="003816A3">
      <w:pPr>
        <w:rPr>
          <w:rFonts w:asciiTheme="majorHAnsi" w:eastAsiaTheme="majorEastAsia" w:hAnsiTheme="majorHAnsi" w:cstheme="majorBidi"/>
          <w:color w:val="2F5496" w:themeColor="accent1" w:themeShade="BF"/>
          <w:sz w:val="26"/>
          <w:szCs w:val="26"/>
        </w:rPr>
      </w:pPr>
      <w:r>
        <w:br w:type="page"/>
      </w:r>
    </w:p>
    <w:p w14:paraId="5A0E9575" w14:textId="77777777" w:rsidR="003816A3" w:rsidRDefault="003816A3" w:rsidP="009A2F38">
      <w:pPr>
        <w:pStyle w:val="Heading2"/>
      </w:pPr>
    </w:p>
    <w:p w14:paraId="5DE57FB2" w14:textId="47DF3C06" w:rsidR="009A2F38" w:rsidRDefault="003816A3" w:rsidP="009A2F38">
      <w:pPr>
        <w:pStyle w:val="Heading2"/>
      </w:pPr>
      <w:r>
        <w:rPr>
          <w:noProof/>
        </w:rPr>
        <mc:AlternateContent>
          <mc:Choice Requires="wps">
            <w:drawing>
              <wp:anchor distT="45720" distB="45720" distL="114300" distR="114300" simplePos="0" relativeHeight="251680768" behindDoc="0" locked="0" layoutInCell="1" allowOverlap="1" wp14:anchorId="1316D211" wp14:editId="53E9B55B">
                <wp:simplePos x="0" y="0"/>
                <wp:positionH relativeFrom="margin">
                  <wp:align>left</wp:align>
                </wp:positionH>
                <wp:positionV relativeFrom="paragraph">
                  <wp:posOffset>82550</wp:posOffset>
                </wp:positionV>
                <wp:extent cx="5994400" cy="6010910"/>
                <wp:effectExtent l="0" t="0" r="25400" b="2794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6010910"/>
                        </a:xfrm>
                        <a:prstGeom prst="rect">
                          <a:avLst/>
                        </a:prstGeom>
                        <a:solidFill>
                          <a:schemeClr val="accent5">
                            <a:lumMod val="20000"/>
                            <a:lumOff val="80000"/>
                          </a:schemeClr>
                        </a:solidFill>
                        <a:ln w="9525">
                          <a:solidFill>
                            <a:srgbClr val="000000"/>
                          </a:solidFill>
                          <a:miter lim="800000"/>
                          <a:headEnd/>
                          <a:tailEnd/>
                        </a:ln>
                      </wps:spPr>
                      <wps:txbx>
                        <w:txbxContent>
                          <w:p w14:paraId="0D4C046F" w14:textId="5FD2974D" w:rsidR="001E4963" w:rsidRDefault="004C3D40" w:rsidP="004C3D40">
                            <w:pPr>
                              <w:spacing w:after="0" w:line="240" w:lineRule="auto"/>
                              <w:ind w:left="360" w:hanging="360"/>
                              <w:rPr>
                                <w:b/>
                                <w:bCs/>
                                <w:color w:val="4472C4" w:themeColor="accent1"/>
                              </w:rPr>
                            </w:pPr>
                            <w:r w:rsidRPr="004C3D40">
                              <w:rPr>
                                <w:b/>
                                <w:bCs/>
                                <w:color w:val="4472C4" w:themeColor="accent1"/>
                              </w:rPr>
                              <w:t>Tips for Developing an Audit Program</w:t>
                            </w:r>
                            <w:r w:rsidR="0010622F">
                              <w:rPr>
                                <w:b/>
                                <w:bCs/>
                                <w:color w:val="4472C4" w:themeColor="accent1"/>
                              </w:rPr>
                              <w:t>:</w:t>
                            </w:r>
                          </w:p>
                          <w:p w14:paraId="2D034422" w14:textId="77777777" w:rsidR="0010622F" w:rsidRPr="004C3D40" w:rsidRDefault="0010622F" w:rsidP="004C3D40">
                            <w:pPr>
                              <w:spacing w:after="0" w:line="240" w:lineRule="auto"/>
                              <w:ind w:left="360" w:hanging="360"/>
                              <w:rPr>
                                <w:b/>
                                <w:bCs/>
                                <w:color w:val="4472C4" w:themeColor="accent1"/>
                              </w:rPr>
                            </w:pPr>
                          </w:p>
                          <w:p w14:paraId="51B9FA17" w14:textId="0BFC96E8" w:rsidR="00AA7350" w:rsidRDefault="001E4963" w:rsidP="004C3D40">
                            <w:pPr>
                              <w:pStyle w:val="ListParagraph"/>
                              <w:numPr>
                                <w:ilvl w:val="0"/>
                                <w:numId w:val="17"/>
                              </w:numPr>
                              <w:spacing w:after="0" w:line="240" w:lineRule="auto"/>
                              <w:ind w:left="360"/>
                              <w:rPr>
                                <w:color w:val="4472C4" w:themeColor="accent1"/>
                              </w:rPr>
                            </w:pPr>
                            <w:r>
                              <w:rPr>
                                <w:color w:val="4472C4" w:themeColor="accent1"/>
                              </w:rPr>
                              <w:t xml:space="preserve">Select the number of audits to perform to ensure with a 95% confidence level that the audited systems will be representative of the total population. If your municipality has fewer than 50 certifications, all of the systems should be audited over the 5-year cycle.  As the number of certifications increases, the relative number that needs to be audited decreases. </w:t>
                            </w:r>
                          </w:p>
                          <w:p w14:paraId="788052B0" w14:textId="3656E176" w:rsidR="00857EB8" w:rsidRPr="004C3D40" w:rsidRDefault="00857EB8" w:rsidP="001E4963">
                            <w:pPr>
                              <w:pStyle w:val="ListParagraph"/>
                              <w:spacing w:after="0" w:line="240" w:lineRule="auto"/>
                              <w:ind w:left="360"/>
                              <w:rPr>
                                <w:color w:val="4472C4" w:themeColor="accent1"/>
                              </w:rPr>
                            </w:pPr>
                          </w:p>
                          <w:p w14:paraId="66BC33EC" w14:textId="76BCA381" w:rsidR="00AA7350" w:rsidRPr="004C3D40" w:rsidRDefault="001E4963" w:rsidP="004C3D40">
                            <w:pPr>
                              <w:ind w:left="360"/>
                              <w:rPr>
                                <w:color w:val="4472C4" w:themeColor="accent1"/>
                              </w:rPr>
                            </w:pPr>
                            <w:r>
                              <w:rPr>
                                <w:noProof/>
                              </w:rPr>
                              <w:drawing>
                                <wp:inline distT="0" distB="0" distL="0" distR="0" wp14:anchorId="3DD98CAA" wp14:editId="5DF638E3">
                                  <wp:extent cx="5257800" cy="3065780"/>
                                  <wp:effectExtent l="0" t="0" r="0" b="1270"/>
                                  <wp:docPr id="7" name="Chart 7">
                                    <a:extLst xmlns:a="http://schemas.openxmlformats.org/drawingml/2006/main">
                                      <a:ext uri="{FF2B5EF4-FFF2-40B4-BE49-F238E27FC236}">
                                        <a16:creationId xmlns:a16="http://schemas.microsoft.com/office/drawing/2014/main" id="{CE80BCC5-5FEB-440C-BB3C-8C5FC3CF68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8F4873" w14:textId="77777777" w:rsidR="001B33AB" w:rsidRDefault="001E4963" w:rsidP="001B33AB">
                            <w:pPr>
                              <w:pStyle w:val="ListParagraph"/>
                              <w:numPr>
                                <w:ilvl w:val="0"/>
                                <w:numId w:val="17"/>
                              </w:numPr>
                              <w:spacing w:after="0" w:line="240" w:lineRule="auto"/>
                              <w:ind w:left="360"/>
                              <w:rPr>
                                <w:color w:val="4472C4" w:themeColor="accent1"/>
                              </w:rPr>
                            </w:pPr>
                            <w:r>
                              <w:rPr>
                                <w:color w:val="4472C4" w:themeColor="accent1"/>
                              </w:rPr>
                              <w:t>Randomly select the systems to audit (e.g., select every 5</w:t>
                            </w:r>
                            <w:r w:rsidRPr="001E4963">
                              <w:rPr>
                                <w:color w:val="4472C4" w:themeColor="accent1"/>
                                <w:vertAlign w:val="superscript"/>
                              </w:rPr>
                              <w:t>th</w:t>
                            </w:r>
                            <w:r>
                              <w:rPr>
                                <w:color w:val="4472C4" w:themeColor="accent1"/>
                              </w:rPr>
                              <w:t xml:space="preserve"> certification in your database).</w:t>
                            </w:r>
                          </w:p>
                          <w:p w14:paraId="5B846C29" w14:textId="1DF4A5F4" w:rsidR="00AA7350" w:rsidRPr="001B33AB" w:rsidRDefault="00AA7350" w:rsidP="001B33AB">
                            <w:pPr>
                              <w:pStyle w:val="ListParagraph"/>
                              <w:numPr>
                                <w:ilvl w:val="0"/>
                                <w:numId w:val="17"/>
                              </w:numPr>
                              <w:spacing w:after="0" w:line="240" w:lineRule="auto"/>
                              <w:ind w:left="360"/>
                              <w:rPr>
                                <w:color w:val="4472C4" w:themeColor="accent1"/>
                              </w:rPr>
                            </w:pPr>
                            <w:r w:rsidRPr="001B33AB">
                              <w:rPr>
                                <w:color w:val="4472C4" w:themeColor="accent1"/>
                              </w:rPr>
                              <w:t>Notify property owners of audits electronically</w:t>
                            </w:r>
                            <w:r w:rsidR="0010622F" w:rsidRPr="001B33AB">
                              <w:rPr>
                                <w:color w:val="4472C4" w:themeColor="accent1"/>
                              </w:rPr>
                              <w:t xml:space="preserve">, to let them know when it will be, how long it will take, and to offer to change to a </w:t>
                            </w:r>
                            <w:r w:rsidRPr="001B33AB">
                              <w:rPr>
                                <w:color w:val="4472C4" w:themeColor="accent1"/>
                              </w:rPr>
                              <w:t>more convenient time if owners want to be present</w:t>
                            </w:r>
                            <w:r w:rsidR="0010622F" w:rsidRPr="001B33AB">
                              <w:rPr>
                                <w:color w:val="4472C4" w:themeColor="accent1"/>
                              </w:rPr>
                              <w:t>.</w:t>
                            </w:r>
                            <w:r w:rsidRPr="001B33AB">
                              <w:rPr>
                                <w:color w:val="4472C4" w:themeColor="accent1"/>
                              </w:rPr>
                              <w:t xml:space="preserve"> </w:t>
                            </w:r>
                          </w:p>
                          <w:p w14:paraId="023647ED" w14:textId="01E33A83" w:rsidR="00AA7350" w:rsidRPr="004C3D40" w:rsidRDefault="00AA7350" w:rsidP="004C3D40">
                            <w:pPr>
                              <w:pStyle w:val="ListParagraph"/>
                              <w:numPr>
                                <w:ilvl w:val="0"/>
                                <w:numId w:val="17"/>
                              </w:numPr>
                              <w:spacing w:after="0" w:line="240" w:lineRule="auto"/>
                              <w:ind w:left="360"/>
                              <w:rPr>
                                <w:color w:val="4472C4" w:themeColor="accent1"/>
                              </w:rPr>
                            </w:pPr>
                            <w:r w:rsidRPr="004C3D40">
                              <w:rPr>
                                <w:color w:val="4472C4" w:themeColor="accent1"/>
                              </w:rPr>
                              <w:t xml:space="preserve">Develop </w:t>
                            </w:r>
                            <w:r w:rsidR="001E4963">
                              <w:rPr>
                                <w:color w:val="4472C4" w:themeColor="accent1"/>
                              </w:rPr>
                              <w:t xml:space="preserve">an </w:t>
                            </w:r>
                            <w:r w:rsidRPr="004C3D40">
                              <w:rPr>
                                <w:color w:val="4472C4" w:themeColor="accent1"/>
                              </w:rPr>
                              <w:t>audit checklist that mirrors the self-certification standards</w:t>
                            </w:r>
                            <w:r w:rsidR="001E4963">
                              <w:rPr>
                                <w:color w:val="4472C4" w:themeColor="accent1"/>
                              </w:rPr>
                              <w:t>, so the audit report can be used as an example for self-certification</w:t>
                            </w:r>
                            <w:r w:rsidR="0010622F">
                              <w:rPr>
                                <w:color w:val="4472C4" w:themeColor="accent1"/>
                              </w:rPr>
                              <w:t>.</w:t>
                            </w:r>
                          </w:p>
                          <w:p w14:paraId="4C2C2B93" w14:textId="370FE931" w:rsidR="00AA7350" w:rsidRPr="004C3D40" w:rsidRDefault="00AA7350" w:rsidP="004C3D40">
                            <w:pPr>
                              <w:pStyle w:val="ListParagraph"/>
                              <w:numPr>
                                <w:ilvl w:val="0"/>
                                <w:numId w:val="17"/>
                              </w:numPr>
                              <w:spacing w:after="0" w:line="240" w:lineRule="auto"/>
                              <w:ind w:left="360"/>
                              <w:rPr>
                                <w:color w:val="4472C4" w:themeColor="accent1"/>
                              </w:rPr>
                            </w:pPr>
                            <w:r w:rsidRPr="004C3D40">
                              <w:rPr>
                                <w:color w:val="4472C4" w:themeColor="accent1"/>
                              </w:rPr>
                              <w:t xml:space="preserve">Communicate </w:t>
                            </w:r>
                            <w:r w:rsidR="0010622F">
                              <w:rPr>
                                <w:color w:val="4472C4" w:themeColor="accent1"/>
                              </w:rPr>
                              <w:t xml:space="preserve">the </w:t>
                            </w:r>
                            <w:r w:rsidRPr="004C3D40">
                              <w:rPr>
                                <w:color w:val="4472C4" w:themeColor="accent1"/>
                              </w:rPr>
                              <w:t xml:space="preserve">results to </w:t>
                            </w:r>
                            <w:r w:rsidR="0010622F">
                              <w:rPr>
                                <w:color w:val="4472C4" w:themeColor="accent1"/>
                              </w:rPr>
                              <w:t xml:space="preserve">the </w:t>
                            </w:r>
                            <w:r w:rsidRPr="004C3D40">
                              <w:rPr>
                                <w:color w:val="4472C4" w:themeColor="accent1"/>
                              </w:rPr>
                              <w:t>property owner</w:t>
                            </w:r>
                            <w:r w:rsidR="0010622F">
                              <w:rPr>
                                <w:color w:val="4472C4" w:themeColor="accent1"/>
                              </w:rPr>
                              <w:t>,</w:t>
                            </w:r>
                            <w:r w:rsidRPr="004C3D40">
                              <w:rPr>
                                <w:color w:val="4472C4" w:themeColor="accent1"/>
                              </w:rPr>
                              <w:t xml:space="preserve"> with </w:t>
                            </w:r>
                            <w:r w:rsidR="0010622F">
                              <w:rPr>
                                <w:color w:val="4472C4" w:themeColor="accent1"/>
                              </w:rPr>
                              <w:t xml:space="preserve">a </w:t>
                            </w:r>
                            <w:r w:rsidRPr="004C3D40">
                              <w:rPr>
                                <w:color w:val="4472C4" w:themeColor="accent1"/>
                              </w:rPr>
                              <w:t>timeline</w:t>
                            </w:r>
                            <w:r w:rsidR="0010622F">
                              <w:rPr>
                                <w:color w:val="4472C4" w:themeColor="accent1"/>
                              </w:rPr>
                              <w:t xml:space="preserve"> to address deficiencies and a reporting requirement or re-auditing protocol, </w:t>
                            </w:r>
                            <w:r w:rsidRPr="004C3D40">
                              <w:rPr>
                                <w:color w:val="4472C4" w:themeColor="accent1"/>
                              </w:rPr>
                              <w:t>depending on seriousness of non-compliance</w:t>
                            </w:r>
                          </w:p>
                          <w:p w14:paraId="55908D5A" w14:textId="252594F2" w:rsidR="00AA7350" w:rsidRPr="004C3D40" w:rsidRDefault="00AA7350" w:rsidP="004C3D40">
                            <w:pPr>
                              <w:pStyle w:val="ListParagraph"/>
                              <w:numPr>
                                <w:ilvl w:val="0"/>
                                <w:numId w:val="17"/>
                              </w:numPr>
                              <w:spacing w:after="0" w:line="240" w:lineRule="auto"/>
                              <w:ind w:left="360"/>
                              <w:rPr>
                                <w:color w:val="4472C4" w:themeColor="accent1"/>
                              </w:rPr>
                            </w:pPr>
                            <w:r w:rsidRPr="004C3D40">
                              <w:rPr>
                                <w:color w:val="4472C4" w:themeColor="accent1"/>
                              </w:rPr>
                              <w:t>At end of the</w:t>
                            </w:r>
                            <w:r w:rsidR="0010622F">
                              <w:rPr>
                                <w:color w:val="4472C4" w:themeColor="accent1"/>
                              </w:rPr>
                              <w:t xml:space="preserve"> annual or 5-year</w:t>
                            </w:r>
                            <w:r w:rsidRPr="004C3D40">
                              <w:rPr>
                                <w:color w:val="4472C4" w:themeColor="accent1"/>
                              </w:rPr>
                              <w:t xml:space="preserve"> audit period, tabulate audit data to identify common maintenance issues for further action</w:t>
                            </w:r>
                            <w:r w:rsidR="0010622F">
                              <w:rPr>
                                <w:color w:val="4472C4" w:themeColor="accent1"/>
                              </w:rPr>
                              <w:t xml:space="preserve"> or revised</w:t>
                            </w:r>
                            <w:r w:rsidRPr="004C3D40">
                              <w:rPr>
                                <w:color w:val="4472C4" w:themeColor="accent1"/>
                              </w:rPr>
                              <w:t xml:space="preserve"> guidance as needed to improve compliance.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w14:anchorId="1316D211" id="_x0000_t202" coordsize="21600,21600" o:spt="202" path="m0,0l0,21600,21600,21600,21600,0xe">
                <v:stroke joinstyle="miter"/>
                <v:path gradientshapeok="t" o:connecttype="rect"/>
              </v:shapetype>
              <v:shape id="_x0000_s1031" type="#_x0000_t202" style="position:absolute;margin-left:0;margin-top:6.5pt;width:472pt;height:473.3pt;z-index:2516807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" fillcolor="#deeaf6 [664]">
                <v:textbox style="mso-fit-shape-to-text:t">
                  <w:txbxContent>
                    <w:p w14:paraId="0D4C046F" w14:textId="5FD2974D" w:rsidR="001E4963" w:rsidRDefault="004C3D40" w:rsidP="004C3D40">
                      <w:pPr>
                        <w:spacing w:after="0" w:line="240" w:lineRule="auto"/>
                        <w:ind w:left="360" w:hanging="360"/>
                        <w:rPr>
                          <w:b/>
                          <w:bCs/>
                          <w:color w:val="4472C4" w:themeColor="accent1"/>
                        </w:rPr>
                      </w:pPr>
                      <w:r w:rsidRPr="004C3D40">
                        <w:rPr>
                          <w:b/>
                          <w:bCs/>
                          <w:color w:val="4472C4" w:themeColor="accent1"/>
                        </w:rPr>
                        <w:t>Tips for Developing an Audit Program</w:t>
                      </w:r>
                      <w:r w:rsidR="0010622F">
                        <w:rPr>
                          <w:b/>
                          <w:bCs/>
                          <w:color w:val="4472C4" w:themeColor="accent1"/>
                        </w:rPr>
                        <w:t>:</w:t>
                      </w:r>
                    </w:p>
                    <w:p w14:paraId="2D034422" w14:textId="77777777" w:rsidR="0010622F" w:rsidRPr="004C3D40" w:rsidRDefault="0010622F" w:rsidP="004C3D40">
                      <w:pPr>
                        <w:spacing w:after="0" w:line="240" w:lineRule="auto"/>
                        <w:ind w:left="360" w:hanging="360"/>
                        <w:rPr>
                          <w:b/>
                          <w:bCs/>
                          <w:color w:val="4472C4" w:themeColor="accent1"/>
                        </w:rPr>
                      </w:pPr>
                    </w:p>
                    <w:p w14:paraId="51B9FA17" w14:textId="0BFC96E8" w:rsidR="00AA7350" w:rsidRDefault="001E4963" w:rsidP="004C3D40">
                      <w:pPr>
                        <w:pStyle w:val="ListParagraph"/>
                        <w:numPr>
                          <w:ilvl w:val="0"/>
                          <w:numId w:val="17"/>
                        </w:numPr>
                        <w:spacing w:after="0" w:line="240" w:lineRule="auto"/>
                        <w:ind w:left="360"/>
                        <w:rPr>
                          <w:color w:val="4472C4" w:themeColor="accent1"/>
                        </w:rPr>
                      </w:pPr>
                      <w:r>
                        <w:rPr>
                          <w:color w:val="4472C4" w:themeColor="accent1"/>
                        </w:rPr>
                        <w:t xml:space="preserve">Select the number of audits to perform to ensure with a 95% confidence level that the audited systems will be representative of the total population. If your municipality has fewer than 50 certifications, all of the systems should be audited over the 5-year cycle.  As the number of certifications increases, the relative number that needs to be audited decreases. </w:t>
                      </w:r>
                    </w:p>
                    <w:p w14:paraId="788052B0" w14:textId="3656E176" w:rsidR="00857EB8" w:rsidRPr="004C3D40" w:rsidRDefault="00857EB8" w:rsidP="001E4963">
                      <w:pPr>
                        <w:pStyle w:val="ListParagraph"/>
                        <w:spacing w:after="0" w:line="240" w:lineRule="auto"/>
                        <w:ind w:left="360"/>
                        <w:rPr>
                          <w:color w:val="4472C4" w:themeColor="accent1"/>
                        </w:rPr>
                      </w:pPr>
                    </w:p>
                    <w:p w14:paraId="66BC33EC" w14:textId="76BCA381" w:rsidR="00AA7350" w:rsidRPr="004C3D40" w:rsidRDefault="001E4963" w:rsidP="004C3D40">
                      <w:pPr>
                        <w:ind w:left="360"/>
                        <w:rPr>
                          <w:color w:val="4472C4" w:themeColor="accent1"/>
                        </w:rPr>
                      </w:pPr>
                      <w:r>
                        <w:rPr>
                          <w:noProof/>
                        </w:rPr>
                        <w:drawing>
                          <wp:inline distT="0" distB="0" distL="0" distR="0" wp14:anchorId="3DD98CAA" wp14:editId="5DF638E3">
                            <wp:extent cx="5257800" cy="3065780"/>
                            <wp:effectExtent l="0" t="0" r="0" b="1270"/>
                            <wp:docPr id="7" name="Chart 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80BCC5-5FEB-440C-BB3C-8C5FC3CF68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8F4873" w14:textId="77777777" w:rsidR="001B33AB" w:rsidRDefault="001E4963" w:rsidP="001B33AB">
                      <w:pPr>
                        <w:pStyle w:val="ListParagraph"/>
                        <w:numPr>
                          <w:ilvl w:val="0"/>
                          <w:numId w:val="17"/>
                        </w:numPr>
                        <w:spacing w:after="0" w:line="240" w:lineRule="auto"/>
                        <w:ind w:left="360"/>
                        <w:rPr>
                          <w:color w:val="4472C4" w:themeColor="accent1"/>
                        </w:rPr>
                      </w:pPr>
                      <w:r>
                        <w:rPr>
                          <w:color w:val="4472C4" w:themeColor="accent1"/>
                        </w:rPr>
                        <w:t>Randomly select the systems to audit (e.g., select every 5</w:t>
                      </w:r>
                      <w:r w:rsidRPr="001E4963">
                        <w:rPr>
                          <w:color w:val="4472C4" w:themeColor="accent1"/>
                          <w:vertAlign w:val="superscript"/>
                        </w:rPr>
                        <w:t>th</w:t>
                      </w:r>
                      <w:r>
                        <w:rPr>
                          <w:color w:val="4472C4" w:themeColor="accent1"/>
                        </w:rPr>
                        <w:t xml:space="preserve"> certification in your database).</w:t>
                      </w:r>
                    </w:p>
                    <w:p w14:paraId="5B846C29" w14:textId="1DF4A5F4" w:rsidR="00AA7350" w:rsidRPr="001B33AB" w:rsidRDefault="00AA7350" w:rsidP="001B33AB">
                      <w:pPr>
                        <w:pStyle w:val="ListParagraph"/>
                        <w:numPr>
                          <w:ilvl w:val="0"/>
                          <w:numId w:val="17"/>
                        </w:numPr>
                        <w:spacing w:after="0" w:line="240" w:lineRule="auto"/>
                        <w:ind w:left="360"/>
                        <w:rPr>
                          <w:color w:val="4472C4" w:themeColor="accent1"/>
                        </w:rPr>
                      </w:pPr>
                      <w:r w:rsidRPr="001B33AB">
                        <w:rPr>
                          <w:color w:val="4472C4" w:themeColor="accent1"/>
                        </w:rPr>
                        <w:t>Notify property owners of audits electronically</w:t>
                      </w:r>
                      <w:r w:rsidR="0010622F" w:rsidRPr="001B33AB">
                        <w:rPr>
                          <w:color w:val="4472C4" w:themeColor="accent1"/>
                        </w:rPr>
                        <w:t xml:space="preserve">, to let them know when it will be, how long it will take, and to offer to change to a </w:t>
                      </w:r>
                      <w:r w:rsidRPr="001B33AB">
                        <w:rPr>
                          <w:color w:val="4472C4" w:themeColor="accent1"/>
                        </w:rPr>
                        <w:t>more convenient time if owners want to be present</w:t>
                      </w:r>
                      <w:r w:rsidR="0010622F" w:rsidRPr="001B33AB">
                        <w:rPr>
                          <w:color w:val="4472C4" w:themeColor="accent1"/>
                        </w:rPr>
                        <w:t>.</w:t>
                      </w:r>
                      <w:r w:rsidRPr="001B33AB">
                        <w:rPr>
                          <w:color w:val="4472C4" w:themeColor="accent1"/>
                        </w:rPr>
                        <w:t xml:space="preserve"> </w:t>
                      </w:r>
                    </w:p>
                    <w:p w14:paraId="023647ED" w14:textId="01E33A83" w:rsidR="00AA7350" w:rsidRPr="004C3D40" w:rsidRDefault="00AA7350" w:rsidP="004C3D40">
                      <w:pPr>
                        <w:pStyle w:val="ListParagraph"/>
                        <w:numPr>
                          <w:ilvl w:val="0"/>
                          <w:numId w:val="17"/>
                        </w:numPr>
                        <w:spacing w:after="0" w:line="240" w:lineRule="auto"/>
                        <w:ind w:left="360"/>
                        <w:rPr>
                          <w:color w:val="4472C4" w:themeColor="accent1"/>
                        </w:rPr>
                      </w:pPr>
                      <w:r w:rsidRPr="004C3D40">
                        <w:rPr>
                          <w:color w:val="4472C4" w:themeColor="accent1"/>
                        </w:rPr>
                        <w:t xml:space="preserve">Develop </w:t>
                      </w:r>
                      <w:r w:rsidR="001E4963">
                        <w:rPr>
                          <w:color w:val="4472C4" w:themeColor="accent1"/>
                        </w:rPr>
                        <w:t xml:space="preserve">an </w:t>
                      </w:r>
                      <w:r w:rsidRPr="004C3D40">
                        <w:rPr>
                          <w:color w:val="4472C4" w:themeColor="accent1"/>
                        </w:rPr>
                        <w:t>audit checklist that mirrors the self-certification standards</w:t>
                      </w:r>
                      <w:r w:rsidR="001E4963">
                        <w:rPr>
                          <w:color w:val="4472C4" w:themeColor="accent1"/>
                        </w:rPr>
                        <w:t>, so the audit report can be used as an example for self-certification</w:t>
                      </w:r>
                      <w:r w:rsidR="0010622F">
                        <w:rPr>
                          <w:color w:val="4472C4" w:themeColor="accent1"/>
                        </w:rPr>
                        <w:t>.</w:t>
                      </w:r>
                    </w:p>
                    <w:p w14:paraId="4C2C2B93" w14:textId="370FE931" w:rsidR="00AA7350" w:rsidRPr="004C3D40" w:rsidRDefault="00AA7350" w:rsidP="004C3D40">
                      <w:pPr>
                        <w:pStyle w:val="ListParagraph"/>
                        <w:numPr>
                          <w:ilvl w:val="0"/>
                          <w:numId w:val="17"/>
                        </w:numPr>
                        <w:spacing w:after="0" w:line="240" w:lineRule="auto"/>
                        <w:ind w:left="360"/>
                        <w:rPr>
                          <w:color w:val="4472C4" w:themeColor="accent1"/>
                        </w:rPr>
                      </w:pPr>
                      <w:r w:rsidRPr="004C3D40">
                        <w:rPr>
                          <w:color w:val="4472C4" w:themeColor="accent1"/>
                        </w:rPr>
                        <w:t xml:space="preserve">Communicate </w:t>
                      </w:r>
                      <w:r w:rsidR="0010622F">
                        <w:rPr>
                          <w:color w:val="4472C4" w:themeColor="accent1"/>
                        </w:rPr>
                        <w:t xml:space="preserve">the </w:t>
                      </w:r>
                      <w:r w:rsidRPr="004C3D40">
                        <w:rPr>
                          <w:color w:val="4472C4" w:themeColor="accent1"/>
                        </w:rPr>
                        <w:t xml:space="preserve">results to </w:t>
                      </w:r>
                      <w:r w:rsidR="0010622F">
                        <w:rPr>
                          <w:color w:val="4472C4" w:themeColor="accent1"/>
                        </w:rPr>
                        <w:t xml:space="preserve">the </w:t>
                      </w:r>
                      <w:r w:rsidRPr="004C3D40">
                        <w:rPr>
                          <w:color w:val="4472C4" w:themeColor="accent1"/>
                        </w:rPr>
                        <w:t>property owner</w:t>
                      </w:r>
                      <w:r w:rsidR="0010622F">
                        <w:rPr>
                          <w:color w:val="4472C4" w:themeColor="accent1"/>
                        </w:rPr>
                        <w:t>,</w:t>
                      </w:r>
                      <w:r w:rsidRPr="004C3D40">
                        <w:rPr>
                          <w:color w:val="4472C4" w:themeColor="accent1"/>
                        </w:rPr>
                        <w:t xml:space="preserve"> with </w:t>
                      </w:r>
                      <w:r w:rsidR="0010622F">
                        <w:rPr>
                          <w:color w:val="4472C4" w:themeColor="accent1"/>
                        </w:rPr>
                        <w:t xml:space="preserve">a </w:t>
                      </w:r>
                      <w:r w:rsidRPr="004C3D40">
                        <w:rPr>
                          <w:color w:val="4472C4" w:themeColor="accent1"/>
                        </w:rPr>
                        <w:t>timeline</w:t>
                      </w:r>
                      <w:r w:rsidR="0010622F">
                        <w:rPr>
                          <w:color w:val="4472C4" w:themeColor="accent1"/>
                        </w:rPr>
                        <w:t xml:space="preserve"> to address deficiencies and a reporting requirement or re-auditing protocol, </w:t>
                      </w:r>
                      <w:r w:rsidRPr="004C3D40">
                        <w:rPr>
                          <w:color w:val="4472C4" w:themeColor="accent1"/>
                        </w:rPr>
                        <w:t>depending on seriousness of non-compliance</w:t>
                      </w:r>
                    </w:p>
                    <w:p w14:paraId="55908D5A" w14:textId="252594F2" w:rsidR="00AA7350" w:rsidRPr="004C3D40" w:rsidRDefault="00AA7350" w:rsidP="004C3D40">
                      <w:pPr>
                        <w:pStyle w:val="ListParagraph"/>
                        <w:numPr>
                          <w:ilvl w:val="0"/>
                          <w:numId w:val="17"/>
                        </w:numPr>
                        <w:spacing w:after="0" w:line="240" w:lineRule="auto"/>
                        <w:ind w:left="360"/>
                        <w:rPr>
                          <w:color w:val="4472C4" w:themeColor="accent1"/>
                        </w:rPr>
                      </w:pPr>
                      <w:r w:rsidRPr="004C3D40">
                        <w:rPr>
                          <w:color w:val="4472C4" w:themeColor="accent1"/>
                        </w:rPr>
                        <w:t>At end of the</w:t>
                      </w:r>
                      <w:r w:rsidR="0010622F">
                        <w:rPr>
                          <w:color w:val="4472C4" w:themeColor="accent1"/>
                        </w:rPr>
                        <w:t xml:space="preserve"> annual or 5-year</w:t>
                      </w:r>
                      <w:r w:rsidRPr="004C3D40">
                        <w:rPr>
                          <w:color w:val="4472C4" w:themeColor="accent1"/>
                        </w:rPr>
                        <w:t xml:space="preserve"> audit period, tabulate audit data to identify common maintenance issues for further action</w:t>
                      </w:r>
                      <w:r w:rsidR="0010622F">
                        <w:rPr>
                          <w:color w:val="4472C4" w:themeColor="accent1"/>
                        </w:rPr>
                        <w:t xml:space="preserve"> or revised</w:t>
                      </w:r>
                      <w:r w:rsidRPr="004C3D40">
                        <w:rPr>
                          <w:color w:val="4472C4" w:themeColor="accent1"/>
                        </w:rPr>
                        <w:t xml:space="preserve"> guidance as needed to improve compliance. </w:t>
                      </w:r>
                    </w:p>
                  </w:txbxContent>
                </v:textbox>
                <w10:wrap type="topAndBottom" anchorx="margin"/>
              </v:shape>
            </w:pict>
          </mc:Fallback>
        </mc:AlternateContent>
      </w:r>
      <w:r w:rsidR="008C3522">
        <w:t xml:space="preserve">Useful Tool:  </w:t>
      </w:r>
      <w:r w:rsidR="009A2F38">
        <w:t>Permitting Database</w:t>
      </w:r>
    </w:p>
    <w:p w14:paraId="35A51C47" w14:textId="6F097A4F" w:rsidR="006B5C5E" w:rsidRDefault="006B5C5E" w:rsidP="009B246E">
      <w:pPr>
        <w:jc w:val="both"/>
      </w:pPr>
      <w:r>
        <w:t>A permitting database, from a basic internal Excel file to a GIS database to an online cloud-based system, can be an exceptionally useful tool for communities working to track stormwater controls. A database can help multiple departments within a municipality monitor and participate in the permit approval process, and can serve as an organizational tool to log all permits issued to an individual parcel over time</w:t>
      </w:r>
      <w:r w:rsidR="00727BA7">
        <w:t xml:space="preserve">. </w:t>
      </w:r>
      <w:r>
        <w:t xml:space="preserve">Important data to track over the long term include permit issuances, parcel ID and up-to-date contact information for parcel owners. </w:t>
      </w:r>
    </w:p>
    <w:p w14:paraId="07A76CA1" w14:textId="152424F3" w:rsidR="008E45A4" w:rsidRDefault="004F6EF6" w:rsidP="009B246E">
      <w:pPr>
        <w:jc w:val="both"/>
      </w:pPr>
      <w:r>
        <w:rPr>
          <w:noProof/>
        </w:rPr>
        <w:lastRenderedPageBreak/>
        <mc:AlternateContent>
          <mc:Choice Requires="wps">
            <w:drawing>
              <wp:anchor distT="45720" distB="45720" distL="114300" distR="114300" simplePos="0" relativeHeight="251671552" behindDoc="0" locked="0" layoutInCell="1" allowOverlap="1" wp14:anchorId="76AEE00D" wp14:editId="7598A6CC">
                <wp:simplePos x="0" y="0"/>
                <wp:positionH relativeFrom="margin">
                  <wp:align>left</wp:align>
                </wp:positionH>
                <wp:positionV relativeFrom="paragraph">
                  <wp:posOffset>2122952</wp:posOffset>
                </wp:positionV>
                <wp:extent cx="5924550" cy="1689100"/>
                <wp:effectExtent l="0" t="0" r="1905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689100"/>
                        </a:xfrm>
                        <a:prstGeom prst="rect">
                          <a:avLst/>
                        </a:prstGeom>
                        <a:solidFill>
                          <a:schemeClr val="accent5">
                            <a:lumMod val="20000"/>
                            <a:lumOff val="80000"/>
                          </a:schemeClr>
                        </a:solidFill>
                        <a:ln w="19050">
                          <a:solidFill>
                            <a:srgbClr val="0070C0"/>
                          </a:solidFill>
                          <a:miter lim="800000"/>
                          <a:headEnd/>
                          <a:tailEnd/>
                        </a:ln>
                      </wps:spPr>
                      <wps:txbx>
                        <w:txbxContent>
                          <w:p w14:paraId="17939731" w14:textId="77777777" w:rsidR="00647D71" w:rsidRDefault="00647D71" w:rsidP="00647D71">
                            <w:pPr>
                              <w:rPr>
                                <w:b/>
                                <w:bCs/>
                                <w:color w:val="4472C4" w:themeColor="accent1"/>
                              </w:rPr>
                            </w:pPr>
                            <w:r>
                              <w:rPr>
                                <w:b/>
                                <w:bCs/>
                                <w:color w:val="4472C4" w:themeColor="accent1"/>
                              </w:rPr>
                              <w:t xml:space="preserve">Common Online Permitting Platforms:  </w:t>
                            </w:r>
                          </w:p>
                          <w:p w14:paraId="67127F97" w14:textId="004DFB10" w:rsidR="00647D71" w:rsidRDefault="00647D71" w:rsidP="004F6EF6">
                            <w:pPr>
                              <w:spacing w:after="0"/>
                            </w:pPr>
                            <w:r>
                              <w:t>View</w:t>
                            </w:r>
                            <w:r w:rsidR="00D214F6">
                              <w:t>p</w:t>
                            </w:r>
                            <w:r>
                              <w:t>oint Cloud</w:t>
                            </w:r>
                            <w:r w:rsidR="004F6EF6">
                              <w:t xml:space="preserve"> (</w:t>
                            </w:r>
                            <w:hyperlink r:id="rId14" w:history="1">
                              <w:r w:rsidR="004F6EF6" w:rsidRPr="00A0005F">
                                <w:rPr>
                                  <w:rStyle w:val="Hyperlink"/>
                                </w:rPr>
                                <w:t>https://www.viewpointcloud.com/</w:t>
                              </w:r>
                            </w:hyperlink>
                            <w:r w:rsidR="004F6EF6">
                              <w:t>)</w:t>
                            </w:r>
                            <w:r w:rsidR="00727BA7">
                              <w:t xml:space="preserve">. </w:t>
                            </w:r>
                            <w:r w:rsidR="004F6EF6">
                              <w:t>U</w:t>
                            </w:r>
                            <w:r>
                              <w:t xml:space="preserve">sed in Cambridge and </w:t>
                            </w:r>
                            <w:r w:rsidR="00623BD4">
                              <w:t xml:space="preserve">Lexington, </w:t>
                            </w:r>
                            <w:r>
                              <w:t>MA.</w:t>
                            </w:r>
                          </w:p>
                          <w:p w14:paraId="5FFFF061" w14:textId="4165D579" w:rsidR="00647D71" w:rsidRDefault="00647D71" w:rsidP="004F6EF6">
                            <w:pPr>
                              <w:spacing w:after="0"/>
                            </w:pPr>
                            <w:r>
                              <w:t>CitizenServe (</w:t>
                            </w:r>
                            <w:hyperlink r:id="rId15" w:history="1">
                              <w:r w:rsidRPr="00B83ABD">
                                <w:rPr>
                                  <w:rStyle w:val="Hyperlink"/>
                                </w:rPr>
                                <w:t>https://www.citizenserve.com/</w:t>
                              </w:r>
                            </w:hyperlink>
                            <w:r>
                              <w:t>)</w:t>
                            </w:r>
                            <w:r w:rsidR="00727BA7">
                              <w:t xml:space="preserve">. </w:t>
                            </w:r>
                            <w:r w:rsidR="004F6EF6">
                              <w:t>Used</w:t>
                            </w:r>
                            <w:r>
                              <w:t xml:space="preserve"> in Lawrence, MA.</w:t>
                            </w:r>
                          </w:p>
                          <w:p w14:paraId="331E1F18" w14:textId="6CAEEEF8" w:rsidR="00647D71" w:rsidRDefault="00647D71" w:rsidP="00647D71">
                            <w:pPr>
                              <w:spacing w:after="0"/>
                            </w:pPr>
                            <w:r>
                              <w:t>CityView (</w:t>
                            </w:r>
                            <w:hyperlink r:id="rId16" w:history="1">
                              <w:r w:rsidRPr="00B83ABD">
                                <w:rPr>
                                  <w:rStyle w:val="Hyperlink"/>
                                </w:rPr>
                                <w:t>https://www.municipalsoftware.com/</w:t>
                              </w:r>
                            </w:hyperlink>
                            <w:r>
                              <w:t>).</w:t>
                            </w:r>
                          </w:p>
                          <w:p w14:paraId="5AE719FF" w14:textId="2C6AF32D" w:rsidR="00647D71" w:rsidRDefault="00647D71" w:rsidP="00647D71">
                            <w:pPr>
                              <w:spacing w:after="0"/>
                            </w:pPr>
                            <w:r>
                              <w:t>Govpilot (</w:t>
                            </w:r>
                            <w:hyperlink r:id="rId17" w:history="1">
                              <w:r w:rsidR="004F6EF6" w:rsidRPr="00A0005F">
                                <w:rPr>
                                  <w:rStyle w:val="Hyperlink"/>
                                </w:rPr>
                                <w:t>https://www.govpilot.com/</w:t>
                              </w:r>
                            </w:hyperlink>
                            <w:r>
                              <w:t>).</w:t>
                            </w:r>
                          </w:p>
                          <w:p w14:paraId="601D6849" w14:textId="77777777" w:rsidR="00647D71" w:rsidRDefault="00647D71" w:rsidP="00FB4AC8">
                            <w:pPr>
                              <w:spacing w:after="0"/>
                              <w:rPr>
                                <w:i/>
                                <w:iCs/>
                              </w:rPr>
                            </w:pPr>
                          </w:p>
                          <w:p w14:paraId="79D629C9" w14:textId="41832D15" w:rsidR="00647D71" w:rsidRPr="00647D71" w:rsidRDefault="00647D71" w:rsidP="00647D71">
                            <w:pPr>
                              <w:rPr>
                                <w:i/>
                                <w:iCs/>
                              </w:rPr>
                            </w:pPr>
                            <w:r w:rsidRPr="00647D71">
                              <w:rPr>
                                <w:i/>
                                <w:iCs/>
                              </w:rPr>
                              <w:t xml:space="preserve">Note:  Listing of </w:t>
                            </w:r>
                            <w:r>
                              <w:rPr>
                                <w:i/>
                                <w:iCs/>
                              </w:rPr>
                              <w:t>permit database platforms</w:t>
                            </w:r>
                            <w:r w:rsidRPr="00647D71">
                              <w:rPr>
                                <w:i/>
                                <w:iCs/>
                              </w:rPr>
                              <w:t xml:space="preserve"> in this document is for informational purposes only, and does not represent an endorsement by the authors or EPA.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6AEE00D" id="_x0000_s1032" type="#_x0000_t202" style="position:absolute;left:0;text-align:left;margin-left:0;margin-top:167.15pt;width:466.5pt;height:133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" fillcolor="#deeaf6 [664]" strokecolor="#0070c0" strokeweight="1.5pt">
                <v:textbox>
                  <w:txbxContent>
                    <w:p w14:paraId="17939731" w14:textId="77777777" w:rsidR="00647D71" w:rsidRDefault="00647D71" w:rsidP="00647D71">
                      <w:pPr>
                        <w:rPr>
                          <w:b/>
                          <w:bCs/>
                          <w:color w:val="4472C4" w:themeColor="accent1"/>
                        </w:rPr>
                      </w:pPr>
                      <w:r>
                        <w:rPr>
                          <w:b/>
                          <w:bCs/>
                          <w:color w:val="4472C4" w:themeColor="accent1"/>
                        </w:rPr>
                        <w:t xml:space="preserve">Common Online Permitting Platforms:  </w:t>
                      </w:r>
                    </w:p>
                    <w:p w14:paraId="67127F97" w14:textId="004DFB10" w:rsidR="00647D71" w:rsidRDefault="00647D71" w:rsidP="004F6EF6">
                      <w:pPr>
                        <w:spacing w:after="0"/>
                      </w:pPr>
                      <w:r>
                        <w:t>View</w:t>
                      </w:r>
                      <w:r w:rsidR="00D214F6">
                        <w:t>p</w:t>
                      </w:r>
                      <w:r>
                        <w:t>oint Cloud</w:t>
                      </w:r>
                      <w:r w:rsidR="004F6EF6">
                        <w:t xml:space="preserve"> (</w:t>
                      </w:r>
                      <w:hyperlink r:id="rId18" w:history="1">
                        <w:r w:rsidR="004F6EF6" w:rsidRPr="00A0005F">
                          <w:rPr>
                            <w:rStyle w:val="Hyperlink"/>
                          </w:rPr>
                          <w:t>https://www.viewpointcloud.com/</w:t>
                        </w:r>
                      </w:hyperlink>
                      <w:r w:rsidR="004F6EF6">
                        <w:t>)</w:t>
                      </w:r>
                      <w:r w:rsidR="00727BA7">
                        <w:t xml:space="preserve">. </w:t>
                      </w:r>
                      <w:r w:rsidR="004F6EF6">
                        <w:t>U</w:t>
                      </w:r>
                      <w:r>
                        <w:t xml:space="preserve">sed in Cambridge and </w:t>
                      </w:r>
                      <w:r w:rsidR="00623BD4">
                        <w:t xml:space="preserve">Lexington, </w:t>
                      </w:r>
                      <w:r>
                        <w:t>MA.</w:t>
                      </w:r>
                    </w:p>
                    <w:p w14:paraId="5FFFF061" w14:textId="4165D579" w:rsidR="00647D71" w:rsidRDefault="00647D71" w:rsidP="004F6EF6">
                      <w:pPr>
                        <w:spacing w:after="0"/>
                      </w:pPr>
                      <w:r>
                        <w:t>CitizenServe (</w:t>
                      </w:r>
                      <w:hyperlink r:id="rId19" w:history="1">
                        <w:r w:rsidRPr="00B83ABD">
                          <w:rPr>
                            <w:rStyle w:val="Hyperlink"/>
                          </w:rPr>
                          <w:t>https://www.citizenserve.com/</w:t>
                        </w:r>
                      </w:hyperlink>
                      <w:r>
                        <w:t>)</w:t>
                      </w:r>
                      <w:r w:rsidR="00727BA7">
                        <w:t xml:space="preserve">. </w:t>
                      </w:r>
                      <w:r w:rsidR="004F6EF6">
                        <w:t>Used</w:t>
                      </w:r>
                      <w:r>
                        <w:t xml:space="preserve"> in Lawrence, MA.</w:t>
                      </w:r>
                    </w:p>
                    <w:p w14:paraId="331E1F18" w14:textId="6CAEEEF8" w:rsidR="00647D71" w:rsidRDefault="00647D71" w:rsidP="00647D71">
                      <w:pPr>
                        <w:spacing w:after="0"/>
                      </w:pPr>
                      <w:r>
                        <w:t>CityView (</w:t>
                      </w:r>
                      <w:hyperlink r:id="rId20" w:history="1">
                        <w:r w:rsidRPr="00B83ABD">
                          <w:rPr>
                            <w:rStyle w:val="Hyperlink"/>
                          </w:rPr>
                          <w:t>https://www.municipalsoftware.com/</w:t>
                        </w:r>
                      </w:hyperlink>
                      <w:r>
                        <w:t>).</w:t>
                      </w:r>
                    </w:p>
                    <w:p w14:paraId="5AE719FF" w14:textId="2C6AF32D" w:rsidR="00647D71" w:rsidRDefault="00647D71" w:rsidP="00647D71">
                      <w:pPr>
                        <w:spacing w:after="0"/>
                      </w:pPr>
                      <w:r>
                        <w:t>Govpilot (</w:t>
                      </w:r>
                      <w:hyperlink r:id="rId21" w:history="1">
                        <w:r w:rsidR="004F6EF6" w:rsidRPr="00A0005F">
                          <w:rPr>
                            <w:rStyle w:val="Hyperlink"/>
                          </w:rPr>
                          <w:t>https://www.govpilot.com/</w:t>
                        </w:r>
                      </w:hyperlink>
                      <w:r>
                        <w:t>).</w:t>
                      </w:r>
                    </w:p>
                    <w:p w14:paraId="601D6849" w14:textId="77777777" w:rsidR="00647D71" w:rsidRDefault="00647D71" w:rsidP="00FB4AC8">
                      <w:pPr>
                        <w:spacing w:after="0"/>
                        <w:rPr>
                          <w:i/>
                          <w:iCs/>
                        </w:rPr>
                      </w:pPr>
                    </w:p>
                    <w:p w14:paraId="79D629C9" w14:textId="41832D15" w:rsidR="00647D71" w:rsidRPr="00647D71" w:rsidRDefault="00647D71" w:rsidP="00647D71">
                      <w:pPr>
                        <w:rPr>
                          <w:i/>
                          <w:iCs/>
                        </w:rPr>
                      </w:pPr>
                      <w:r w:rsidRPr="00647D71">
                        <w:rPr>
                          <w:i/>
                          <w:iCs/>
                        </w:rPr>
                        <w:t xml:space="preserve">Note:  Listing of </w:t>
                      </w:r>
                      <w:r>
                        <w:rPr>
                          <w:i/>
                          <w:iCs/>
                        </w:rPr>
                        <w:t>permit database platforms</w:t>
                      </w:r>
                      <w:r w:rsidRPr="00647D71">
                        <w:rPr>
                          <w:i/>
                          <w:iCs/>
                        </w:rPr>
                        <w:t xml:space="preserve"> in this document is for informational purposes only, and does not represent an endorsement by the authors or EPA.</w:t>
                      </w:r>
                    </w:p>
                  </w:txbxContent>
                </v:textbox>
                <w10:wrap type="square" anchorx="margin"/>
              </v:shape>
            </w:pict>
          </mc:Fallback>
        </mc:AlternateContent>
      </w:r>
      <w:r w:rsidR="008C3522">
        <w:t xml:space="preserve">Some communities have instituted an online database to coordinate and track permit applications, </w:t>
      </w:r>
      <w:r w:rsidR="00AA2D1D">
        <w:t>reviews,</w:t>
      </w:r>
      <w:r w:rsidR="008C3522">
        <w:t xml:space="preserve"> and approvals among municipal departments. The permit information is typi</w:t>
      </w:r>
      <w:r w:rsidR="009920B4">
        <w:t>c</w:t>
      </w:r>
      <w:r w:rsidR="008C3522">
        <w:t>ally linked to individual parcels allow</w:t>
      </w:r>
      <w:r w:rsidR="000D00F5">
        <w:t>ing</w:t>
      </w:r>
      <w:r w:rsidR="008C3522">
        <w:t xml:space="preserve"> a community to</w:t>
      </w:r>
      <w:r w:rsidR="009920B4">
        <w:t xml:space="preserve"> track all permits and additional relevant information </w:t>
      </w:r>
      <w:r w:rsidR="000D00F5">
        <w:t>on a parcel-by-parcel basis</w:t>
      </w:r>
      <w:r w:rsidR="009920B4">
        <w:t>. In addition, a permitting database enables the municipality to</w:t>
      </w:r>
      <w:r w:rsidR="008C3522">
        <w:t xml:space="preserve"> </w:t>
      </w:r>
      <w:r w:rsidR="009920B4">
        <w:t>run reports, compile records, generate electronic communications, and trigger certain reviews or audits on a designated schedule or frequency. In addition, an online permitting database with a public-facing interface can allow permittees to submit documentation to their record, such as an annual stormwater O&amp;M self-certification form.</w:t>
      </w:r>
      <w:r w:rsidR="00647D71">
        <w:t xml:space="preserve"> </w:t>
      </w:r>
      <w:r w:rsidR="008E45A4">
        <w:t>Communities using an online permitting database, such as View</w:t>
      </w:r>
      <w:r w:rsidR="00DB1F54">
        <w:t>p</w:t>
      </w:r>
      <w:r w:rsidR="008E45A4">
        <w:t>oint</w:t>
      </w:r>
      <w:r w:rsidR="00DB1F54">
        <w:t xml:space="preserve"> Cloud</w:t>
      </w:r>
      <w:r w:rsidR="008E45A4">
        <w:t xml:space="preserve">, may find it easy to develop and require electronic submission of the O&amp;M self-certification form. Filing these forms electronically will help </w:t>
      </w:r>
      <w:r w:rsidR="00D837BB">
        <w:t>provide</w:t>
      </w:r>
      <w:r w:rsidR="008E45A4">
        <w:t xml:space="preserve"> easy access </w:t>
      </w:r>
      <w:r w:rsidR="00D837BB">
        <w:t>to the forms and critical information</w:t>
      </w:r>
      <w:r w:rsidR="008E45A4">
        <w:t xml:space="preserve"> </w:t>
      </w:r>
      <w:r w:rsidR="00247D77">
        <w:t>required</w:t>
      </w:r>
      <w:r w:rsidR="008E45A4">
        <w:t xml:space="preserve"> for annual reporting to comply with the MS4 Permit</w:t>
      </w:r>
      <w:r w:rsidR="00D837BB">
        <w:t xml:space="preserve"> requirements</w:t>
      </w:r>
      <w:r w:rsidR="008E45A4">
        <w:t xml:space="preserve">. </w:t>
      </w:r>
    </w:p>
    <w:p w14:paraId="20A67AB4" w14:textId="2D36BA86" w:rsidR="00BC7681" w:rsidRDefault="00BA6147" w:rsidP="007E4DD9">
      <w:pPr>
        <w:pStyle w:val="Heading2"/>
      </w:pPr>
      <w:r>
        <w:t>Documenting and Tracking Prior Existing Stormwater Controls</w:t>
      </w:r>
    </w:p>
    <w:p w14:paraId="6CB39EA5" w14:textId="6F5E7594" w:rsidR="00BC7681" w:rsidRDefault="00BC7681" w:rsidP="009B246E">
      <w:pPr>
        <w:jc w:val="both"/>
      </w:pPr>
      <w:r>
        <w:t xml:space="preserve">Communities may lack records on the existence and location of small stormwater controls, </w:t>
      </w:r>
      <w:r w:rsidR="007E73A9">
        <w:t>particularly because stormwater controls could have been approved through one of several different permit processes (e.g., Wetlands Order of Conditions, Site Plan Review, Stormwater Permit, Building Permit). While it would be ideal to know where every stormwater control is located throughout the municipality, a community may only be interested or able to document the type and location of stormwater controls approved and installed in recent years</w:t>
      </w:r>
      <w:r w:rsidR="00727BA7">
        <w:t xml:space="preserve">. </w:t>
      </w:r>
      <w:r w:rsidR="007E73A9">
        <w:t xml:space="preserve">The MS4 Permit only allows phosphorus control credit for practices if </w:t>
      </w:r>
      <w:r w:rsidR="00C72DF4">
        <w:t xml:space="preserve">an inspection is performed and any necessary maintenance is performed to bring the system into working order. </w:t>
      </w:r>
      <w:r w:rsidR="007E73A9">
        <w:t xml:space="preserve"> Therefore, the process of folding these prior existing stormwater controls into the reporting process is useful for the overall health of the watershed in which they are located, but need not be prioritized over trac</w:t>
      </w:r>
      <w:r w:rsidR="002B0080">
        <w:t>k</w:t>
      </w:r>
      <w:r w:rsidR="007E73A9">
        <w:t xml:space="preserve">ing and maintenance of new practices. </w:t>
      </w:r>
    </w:p>
    <w:p w14:paraId="005C315A" w14:textId="5ED00A93" w:rsidR="00C1784C" w:rsidRDefault="00C1784C" w:rsidP="002B0080">
      <w:pPr>
        <w:pStyle w:val="Heading2"/>
      </w:pPr>
      <w:r>
        <w:t xml:space="preserve">Communicating </w:t>
      </w:r>
      <w:r w:rsidR="00310180">
        <w:t>w</w:t>
      </w:r>
      <w:r w:rsidR="006B5C5E">
        <w:t>ith Property</w:t>
      </w:r>
      <w:r>
        <w:t xml:space="preserve"> Owners</w:t>
      </w:r>
    </w:p>
    <w:p w14:paraId="1D560338" w14:textId="6160DE51" w:rsidR="00442072" w:rsidRDefault="00DD6AB5" w:rsidP="009B246E">
      <w:pPr>
        <w:jc w:val="both"/>
      </w:pPr>
      <w:r>
        <w:t xml:space="preserve">It is best practice to issue reminders to owners/operators to conduct O&amp;M </w:t>
      </w:r>
      <w:r w:rsidR="00225F0E">
        <w:t xml:space="preserve">as part of </w:t>
      </w:r>
      <w:r>
        <w:t>complet</w:t>
      </w:r>
      <w:r w:rsidR="00225F0E">
        <w:t>ing</w:t>
      </w:r>
      <w:r>
        <w:t xml:space="preserve"> the self-certification form. Reminders </w:t>
      </w:r>
      <w:r w:rsidR="007E3ADB">
        <w:t>c</w:t>
      </w:r>
      <w:r>
        <w:t>ould be easiest sent via the online permitting database</w:t>
      </w:r>
      <w:r w:rsidR="00225F0E">
        <w:t>,</w:t>
      </w:r>
      <w:r>
        <w:t xml:space="preserve"> if applicable. Communities </w:t>
      </w:r>
      <w:r w:rsidR="006B5C5E">
        <w:t>that</w:t>
      </w:r>
      <w:r>
        <w:t xml:space="preserve"> do not have an online database could send annual reminders </w:t>
      </w:r>
      <w:r w:rsidR="006B5C5E">
        <w:t>to permittees through regular mail and include reminders in other general municipal communications such as social media, town website, or utility billing.</w:t>
      </w:r>
      <w:r w:rsidR="005F17C1">
        <w:t xml:space="preserve"> Educational materials that are used to promote O&amp;M to smaller projects should be careful to not include a punitive tone</w:t>
      </w:r>
      <w:r w:rsidR="00991379">
        <w:t xml:space="preserve"> if the municipality does not intend to audit and enforce O&amp;M </w:t>
      </w:r>
      <w:r w:rsidR="00225F0E">
        <w:t>s</w:t>
      </w:r>
      <w:r w:rsidR="00991379">
        <w:t>elf-</w:t>
      </w:r>
      <w:r w:rsidR="00225F0E">
        <w:t>c</w:t>
      </w:r>
      <w:r w:rsidR="00991379">
        <w:t xml:space="preserve">ertification </w:t>
      </w:r>
      <w:r w:rsidR="00225F0E">
        <w:t xml:space="preserve">for </w:t>
      </w:r>
      <w:r w:rsidR="00991379">
        <w:t xml:space="preserve">small projects. </w:t>
      </w:r>
    </w:p>
    <w:p w14:paraId="34EB37F1" w14:textId="27BD33CE" w:rsidR="00991379" w:rsidRDefault="00AB58B7" w:rsidP="009B246E">
      <w:pPr>
        <w:jc w:val="both"/>
      </w:pPr>
      <w:r>
        <w:t xml:space="preserve">Ensuring continuity of O&amp;M practices through property transfer can be challenging. </w:t>
      </w:r>
      <w:r w:rsidR="00991379">
        <w:t xml:space="preserve">Property transfer </w:t>
      </w:r>
      <w:r>
        <w:t>is</w:t>
      </w:r>
      <w:r w:rsidR="00991379">
        <w:t xml:space="preserve"> a time when information about municipal requirements for the property, such as O&amp;M </w:t>
      </w:r>
      <w:r w:rsidR="007C1CFE">
        <w:t>s</w:t>
      </w:r>
      <w:r w:rsidR="00991379">
        <w:t>elf-</w:t>
      </w:r>
      <w:r w:rsidR="007C1CFE">
        <w:t>c</w:t>
      </w:r>
      <w:r w:rsidR="00991379">
        <w:t xml:space="preserve">ertification, can get lost. </w:t>
      </w:r>
      <w:r w:rsidR="00B6399C">
        <w:t xml:space="preserve">While some municipalities require the transfer </w:t>
      </w:r>
      <w:r w:rsidR="00225F0E">
        <w:t xml:space="preserve">of </w:t>
      </w:r>
      <w:r w:rsidR="00B6399C">
        <w:t xml:space="preserve">property with larger stormwater controls </w:t>
      </w:r>
      <w:r w:rsidR="00B6399C">
        <w:lastRenderedPageBreak/>
        <w:t xml:space="preserve">to renew </w:t>
      </w:r>
      <w:r w:rsidR="00225F0E">
        <w:t>an</w:t>
      </w:r>
      <w:r w:rsidR="00B6399C">
        <w:t xml:space="preserve"> O&amp;M plan, it is more difficult </w:t>
      </w:r>
      <w:r w:rsidR="00235207">
        <w:t>to track for small and medium projects.</w:t>
      </w:r>
      <w:r w:rsidR="00B6399C">
        <w:t xml:space="preserve"> </w:t>
      </w:r>
      <w:r w:rsidR="00991379">
        <w:t xml:space="preserve">Municipalities can work with the water department to notify the stormwater authority when there is a change in water meter ownership. </w:t>
      </w:r>
      <w:r w:rsidR="00B66986">
        <w:t xml:space="preserve">Other mechanisms may be readily available to the community if an online database is utilized. </w:t>
      </w:r>
      <w:r>
        <w:t xml:space="preserve">Municipalities may choose to adopt a bylaw to ensure continuity. </w:t>
      </w:r>
    </w:p>
    <w:p w14:paraId="382C6927" w14:textId="4676194D" w:rsidR="00442072" w:rsidRPr="00A2012A" w:rsidRDefault="00A3152E" w:rsidP="009B246E">
      <w:pPr>
        <w:jc w:val="both"/>
      </w:pPr>
      <w:r>
        <w:t xml:space="preserve">Under the </w:t>
      </w:r>
      <w:r w:rsidR="00442072">
        <w:t>MS4 Permit</w:t>
      </w:r>
      <w:r>
        <w:t>, municipalities</w:t>
      </w:r>
      <w:r w:rsidR="00442072">
        <w:t xml:space="preserve"> are required to implement an education </w:t>
      </w:r>
      <w:r w:rsidR="00B67772">
        <w:t xml:space="preserve">and outreach </w:t>
      </w:r>
      <w:r w:rsidR="00442072">
        <w:t xml:space="preserve">program </w:t>
      </w:r>
      <w:r>
        <w:t>for</w:t>
      </w:r>
      <w:r w:rsidR="00442072">
        <w:t xml:space="preserve"> their community, </w:t>
      </w:r>
      <w:r w:rsidR="00B67772">
        <w:t>including</w:t>
      </w:r>
      <w:r w:rsidR="00442072">
        <w:t xml:space="preserve"> residents, </w:t>
      </w:r>
      <w:r w:rsidR="00DB1F54">
        <w:t>businesses,</w:t>
      </w:r>
      <w:r w:rsidR="00B67772">
        <w:t xml:space="preserve"> </w:t>
      </w:r>
      <w:r w:rsidR="00442072">
        <w:t>and institutions</w:t>
      </w:r>
      <w:r w:rsidR="00310180">
        <w:t xml:space="preserve">, which </w:t>
      </w:r>
      <w:r w:rsidR="00B67772">
        <w:t>comprise</w:t>
      </w:r>
      <w:r w:rsidR="00310180">
        <w:t xml:space="preserve"> the targeted audience for O&amp;M self-certification</w:t>
      </w:r>
      <w:r w:rsidR="00442072">
        <w:t>. Communities can use this opportunity to circulate a fact sheet on the importance of on-site stormwater management and</w:t>
      </w:r>
      <w:r w:rsidR="00310180">
        <w:t xml:space="preserve"> conducting regular O&amp;M. </w:t>
      </w:r>
    </w:p>
    <w:p w14:paraId="3886356A" w14:textId="77777777" w:rsidR="00607E34" w:rsidRDefault="00607E34" w:rsidP="001337B7">
      <w:pPr>
        <w:pStyle w:val="Heading2"/>
        <w:sectPr w:rsidR="00607E34" w:rsidSect="003816A3">
          <w:footerReference w:type="default" r:id="rId22"/>
          <w:pgSz w:w="12240" w:h="15840"/>
          <w:pgMar w:top="1440" w:right="1440" w:bottom="1440" w:left="1440" w:header="720" w:footer="720" w:gutter="0"/>
          <w:cols w:space="720"/>
          <w:docGrid w:linePitch="360"/>
        </w:sectPr>
      </w:pPr>
    </w:p>
    <w:p w14:paraId="09040C69" w14:textId="2B0D4E6B" w:rsidR="00805B2C" w:rsidRDefault="004217A1" w:rsidP="001337B7">
      <w:pPr>
        <w:pStyle w:val="Heading2"/>
      </w:pPr>
      <w:r>
        <w:lastRenderedPageBreak/>
        <w:t xml:space="preserve">Appendix A: </w:t>
      </w:r>
      <w:r w:rsidR="0011612A">
        <w:t>Template</w:t>
      </w:r>
      <w:r>
        <w:t xml:space="preserve"> O&amp;M Self-Certification Form</w:t>
      </w:r>
    </w:p>
    <w:p w14:paraId="5E428631" w14:textId="77777777" w:rsidR="0016614E" w:rsidRDefault="0016614E" w:rsidP="004217A1">
      <w:pPr>
        <w:sectPr w:rsidR="0016614E">
          <w:pgSz w:w="12240" w:h="15840"/>
          <w:pgMar w:top="1440" w:right="1440" w:bottom="1440" w:left="1440" w:header="720" w:footer="720" w:gutter="0"/>
          <w:cols w:space="720"/>
          <w:docGrid w:linePitch="360"/>
        </w:sect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
        <w:gridCol w:w="1351"/>
        <w:gridCol w:w="2250"/>
        <w:gridCol w:w="2517"/>
        <w:gridCol w:w="2163"/>
      </w:tblGrid>
      <w:tr w:rsidR="0011612A" w14:paraId="03EC0160" w14:textId="77777777" w:rsidTr="00680770">
        <w:tc>
          <w:tcPr>
            <w:tcW w:w="9450" w:type="dxa"/>
            <w:gridSpan w:val="5"/>
          </w:tcPr>
          <w:p w14:paraId="552B7CD3" w14:textId="77777777" w:rsidR="00B32E60" w:rsidRDefault="0011612A" w:rsidP="0011612A">
            <w:pPr>
              <w:jc w:val="center"/>
              <w:rPr>
                <w:b/>
                <w:bCs/>
                <w:sz w:val="28"/>
                <w:szCs w:val="28"/>
              </w:rPr>
            </w:pPr>
            <w:r w:rsidRPr="0011612A">
              <w:rPr>
                <w:b/>
                <w:bCs/>
                <w:sz w:val="28"/>
                <w:szCs w:val="28"/>
              </w:rPr>
              <w:lastRenderedPageBreak/>
              <w:t xml:space="preserve">Stormwater Control Operation and Maintenance </w:t>
            </w:r>
          </w:p>
          <w:p w14:paraId="01A13A9E" w14:textId="77777777" w:rsidR="0011612A" w:rsidRDefault="00B32E60" w:rsidP="0011612A">
            <w:pPr>
              <w:jc w:val="center"/>
              <w:rPr>
                <w:b/>
                <w:bCs/>
                <w:sz w:val="28"/>
                <w:szCs w:val="28"/>
              </w:rPr>
            </w:pPr>
            <w:r>
              <w:rPr>
                <w:b/>
                <w:bCs/>
                <w:sz w:val="28"/>
                <w:szCs w:val="28"/>
              </w:rPr>
              <w:t xml:space="preserve">Annual </w:t>
            </w:r>
            <w:r w:rsidR="0011612A" w:rsidRPr="0011612A">
              <w:rPr>
                <w:b/>
                <w:bCs/>
                <w:sz w:val="28"/>
                <w:szCs w:val="28"/>
              </w:rPr>
              <w:t>Self-Certification</w:t>
            </w:r>
            <w:r>
              <w:rPr>
                <w:b/>
                <w:bCs/>
                <w:sz w:val="28"/>
                <w:szCs w:val="28"/>
              </w:rPr>
              <w:t xml:space="preserve"> Form</w:t>
            </w:r>
          </w:p>
          <w:p w14:paraId="159B5A83" w14:textId="3C879825" w:rsidR="00B32E60" w:rsidRPr="0011612A" w:rsidRDefault="00B32E60" w:rsidP="0011612A">
            <w:pPr>
              <w:jc w:val="center"/>
              <w:rPr>
                <w:b/>
                <w:bCs/>
                <w:sz w:val="28"/>
                <w:szCs w:val="28"/>
              </w:rPr>
            </w:pPr>
            <w:r>
              <w:rPr>
                <w:b/>
                <w:bCs/>
                <w:sz w:val="28"/>
                <w:szCs w:val="28"/>
              </w:rPr>
              <w:t>Calendar Year: ________</w:t>
            </w:r>
          </w:p>
        </w:tc>
      </w:tr>
      <w:tr w:rsidR="00A87D56" w14:paraId="103E11F1" w14:textId="77777777" w:rsidTr="00680770">
        <w:trPr>
          <w:trHeight w:val="153"/>
        </w:trPr>
        <w:tc>
          <w:tcPr>
            <w:tcW w:w="1169" w:type="dxa"/>
            <w:tcBorders>
              <w:bottom w:val="single" w:sz="4" w:space="0" w:color="auto"/>
            </w:tcBorders>
          </w:tcPr>
          <w:p w14:paraId="44EE3541" w14:textId="77777777" w:rsidR="0011612A" w:rsidRDefault="0011612A" w:rsidP="004217A1"/>
        </w:tc>
        <w:tc>
          <w:tcPr>
            <w:tcW w:w="1351" w:type="dxa"/>
            <w:tcBorders>
              <w:bottom w:val="single" w:sz="4" w:space="0" w:color="auto"/>
            </w:tcBorders>
          </w:tcPr>
          <w:p w14:paraId="017DD8AE" w14:textId="77777777" w:rsidR="0011612A" w:rsidRDefault="0011612A" w:rsidP="004217A1"/>
        </w:tc>
        <w:tc>
          <w:tcPr>
            <w:tcW w:w="4767" w:type="dxa"/>
            <w:gridSpan w:val="2"/>
            <w:tcBorders>
              <w:bottom w:val="single" w:sz="4" w:space="0" w:color="auto"/>
            </w:tcBorders>
          </w:tcPr>
          <w:p w14:paraId="53EE4B6C" w14:textId="77777777" w:rsidR="0011612A" w:rsidRDefault="0011612A" w:rsidP="004217A1"/>
        </w:tc>
        <w:tc>
          <w:tcPr>
            <w:tcW w:w="2163" w:type="dxa"/>
            <w:tcBorders>
              <w:bottom w:val="single" w:sz="4" w:space="0" w:color="auto"/>
            </w:tcBorders>
          </w:tcPr>
          <w:p w14:paraId="77D0619F" w14:textId="77777777" w:rsidR="0011612A" w:rsidRDefault="0011612A" w:rsidP="004217A1"/>
        </w:tc>
      </w:tr>
      <w:tr w:rsidR="0016614E" w14:paraId="0F4148FC" w14:textId="77777777" w:rsidTr="00680770">
        <w:tc>
          <w:tcPr>
            <w:tcW w:w="4770" w:type="dxa"/>
            <w:gridSpan w:val="3"/>
            <w:tcBorders>
              <w:top w:val="single" w:sz="4" w:space="0" w:color="auto"/>
              <w:left w:val="single" w:sz="4" w:space="0" w:color="auto"/>
              <w:bottom w:val="single" w:sz="4" w:space="0" w:color="auto"/>
              <w:right w:val="single" w:sz="4" w:space="0" w:color="auto"/>
            </w:tcBorders>
          </w:tcPr>
          <w:p w14:paraId="1AFC7780" w14:textId="7AB52975" w:rsidR="0016614E" w:rsidRDefault="0016614E" w:rsidP="00225B09">
            <w:pPr>
              <w:tabs>
                <w:tab w:val="left" w:pos="2791"/>
              </w:tabs>
            </w:pPr>
            <w:r w:rsidRPr="0011612A">
              <w:rPr>
                <w:b/>
                <w:bCs/>
                <w:u w:val="single"/>
              </w:rPr>
              <w:t xml:space="preserve">Owner </w:t>
            </w:r>
            <w:r w:rsidR="00225B09">
              <w:rPr>
                <w:b/>
                <w:bCs/>
                <w:u w:val="single"/>
              </w:rPr>
              <w:t>(required)</w:t>
            </w:r>
          </w:p>
        </w:tc>
        <w:tc>
          <w:tcPr>
            <w:tcW w:w="4680" w:type="dxa"/>
            <w:gridSpan w:val="2"/>
            <w:tcBorders>
              <w:top w:val="single" w:sz="4" w:space="0" w:color="auto"/>
              <w:left w:val="single" w:sz="4" w:space="0" w:color="auto"/>
              <w:bottom w:val="single" w:sz="4" w:space="0" w:color="auto"/>
              <w:right w:val="single" w:sz="4" w:space="0" w:color="auto"/>
            </w:tcBorders>
          </w:tcPr>
          <w:p w14:paraId="628123A4" w14:textId="5EC8ADD3" w:rsidR="0016614E" w:rsidRDefault="0016614E" w:rsidP="0016614E">
            <w:r w:rsidRPr="0011612A">
              <w:rPr>
                <w:b/>
                <w:bCs/>
                <w:u w:val="single"/>
              </w:rPr>
              <w:t>Operator (if applicable)</w:t>
            </w:r>
          </w:p>
        </w:tc>
      </w:tr>
      <w:tr w:rsidR="0016614E" w14:paraId="079CDF5B" w14:textId="77777777" w:rsidTr="00680770">
        <w:tc>
          <w:tcPr>
            <w:tcW w:w="4770" w:type="dxa"/>
            <w:gridSpan w:val="3"/>
            <w:tcBorders>
              <w:top w:val="single" w:sz="4" w:space="0" w:color="auto"/>
              <w:left w:val="single" w:sz="4" w:space="0" w:color="auto"/>
              <w:bottom w:val="single" w:sz="4" w:space="0" w:color="auto"/>
              <w:right w:val="single" w:sz="4" w:space="0" w:color="auto"/>
            </w:tcBorders>
          </w:tcPr>
          <w:p w14:paraId="51B7E633" w14:textId="53C156CF" w:rsidR="0016614E" w:rsidRDefault="0016614E" w:rsidP="0016614E">
            <w:r>
              <w:t>Name:</w:t>
            </w:r>
          </w:p>
        </w:tc>
        <w:tc>
          <w:tcPr>
            <w:tcW w:w="4680" w:type="dxa"/>
            <w:gridSpan w:val="2"/>
            <w:tcBorders>
              <w:top w:val="single" w:sz="4" w:space="0" w:color="auto"/>
              <w:left w:val="single" w:sz="4" w:space="0" w:color="auto"/>
              <w:bottom w:val="single" w:sz="4" w:space="0" w:color="auto"/>
              <w:right w:val="single" w:sz="4" w:space="0" w:color="auto"/>
            </w:tcBorders>
          </w:tcPr>
          <w:p w14:paraId="17072180" w14:textId="3B2C3744" w:rsidR="0016614E" w:rsidRDefault="0016614E" w:rsidP="0016614E">
            <w:r>
              <w:t>Name:</w:t>
            </w:r>
          </w:p>
        </w:tc>
      </w:tr>
      <w:tr w:rsidR="0016614E" w14:paraId="18B1202E" w14:textId="77777777" w:rsidTr="00680770">
        <w:tc>
          <w:tcPr>
            <w:tcW w:w="4770" w:type="dxa"/>
            <w:gridSpan w:val="3"/>
            <w:tcBorders>
              <w:top w:val="single" w:sz="4" w:space="0" w:color="auto"/>
              <w:left w:val="single" w:sz="4" w:space="0" w:color="auto"/>
              <w:bottom w:val="single" w:sz="4" w:space="0" w:color="auto"/>
              <w:right w:val="single" w:sz="4" w:space="0" w:color="auto"/>
            </w:tcBorders>
          </w:tcPr>
          <w:p w14:paraId="7626071E" w14:textId="2A50ED0B" w:rsidR="0016614E" w:rsidRDefault="0016614E" w:rsidP="0016614E">
            <w:r>
              <w:t>Phone:</w:t>
            </w:r>
          </w:p>
        </w:tc>
        <w:tc>
          <w:tcPr>
            <w:tcW w:w="4680" w:type="dxa"/>
            <w:gridSpan w:val="2"/>
            <w:tcBorders>
              <w:top w:val="single" w:sz="4" w:space="0" w:color="auto"/>
              <w:left w:val="single" w:sz="4" w:space="0" w:color="auto"/>
              <w:bottom w:val="single" w:sz="4" w:space="0" w:color="auto"/>
              <w:right w:val="single" w:sz="4" w:space="0" w:color="auto"/>
            </w:tcBorders>
          </w:tcPr>
          <w:p w14:paraId="2BEC060E" w14:textId="7DA28174" w:rsidR="0016614E" w:rsidRDefault="0016614E" w:rsidP="0016614E">
            <w:r>
              <w:t>Phone:</w:t>
            </w:r>
          </w:p>
        </w:tc>
      </w:tr>
      <w:tr w:rsidR="0016614E" w14:paraId="79770402" w14:textId="77777777" w:rsidTr="00680770">
        <w:tc>
          <w:tcPr>
            <w:tcW w:w="4770" w:type="dxa"/>
            <w:gridSpan w:val="3"/>
            <w:tcBorders>
              <w:top w:val="single" w:sz="4" w:space="0" w:color="auto"/>
              <w:left w:val="single" w:sz="4" w:space="0" w:color="auto"/>
              <w:bottom w:val="single" w:sz="4" w:space="0" w:color="auto"/>
              <w:right w:val="single" w:sz="4" w:space="0" w:color="auto"/>
            </w:tcBorders>
          </w:tcPr>
          <w:p w14:paraId="5E4D43C3" w14:textId="77777777" w:rsidR="0016614E" w:rsidRDefault="0016614E" w:rsidP="0016614E">
            <w:r>
              <w:t xml:space="preserve">Email address: </w:t>
            </w:r>
          </w:p>
          <w:p w14:paraId="58D7A293" w14:textId="77777777" w:rsidR="0016614E" w:rsidRDefault="0016614E" w:rsidP="0016614E"/>
        </w:tc>
        <w:tc>
          <w:tcPr>
            <w:tcW w:w="4680" w:type="dxa"/>
            <w:gridSpan w:val="2"/>
            <w:tcBorders>
              <w:top w:val="single" w:sz="4" w:space="0" w:color="auto"/>
              <w:left w:val="single" w:sz="4" w:space="0" w:color="auto"/>
              <w:bottom w:val="single" w:sz="4" w:space="0" w:color="auto"/>
              <w:right w:val="single" w:sz="4" w:space="0" w:color="auto"/>
            </w:tcBorders>
          </w:tcPr>
          <w:p w14:paraId="6384D1F1" w14:textId="552D7D29" w:rsidR="0016614E" w:rsidRDefault="0016614E" w:rsidP="0016614E">
            <w:r>
              <w:t>Email address:</w:t>
            </w:r>
          </w:p>
        </w:tc>
      </w:tr>
      <w:tr w:rsidR="00225B09" w14:paraId="0963DB84" w14:textId="77777777" w:rsidTr="00680770">
        <w:tc>
          <w:tcPr>
            <w:tcW w:w="9450" w:type="dxa"/>
            <w:gridSpan w:val="5"/>
            <w:tcBorders>
              <w:top w:val="single" w:sz="4" w:space="0" w:color="auto"/>
              <w:left w:val="single" w:sz="4" w:space="0" w:color="auto"/>
              <w:bottom w:val="single" w:sz="4" w:space="0" w:color="auto"/>
              <w:right w:val="single" w:sz="4" w:space="0" w:color="auto"/>
            </w:tcBorders>
          </w:tcPr>
          <w:p w14:paraId="702C62E6" w14:textId="63F47652" w:rsidR="00225B09" w:rsidRDefault="00225B09" w:rsidP="00A2012A">
            <w:r>
              <w:t>Street Address of Stormwater Control Location:</w:t>
            </w:r>
          </w:p>
          <w:p w14:paraId="519CD9FF" w14:textId="0197A7EC" w:rsidR="00225B09" w:rsidRDefault="00225B09" w:rsidP="004217A1"/>
        </w:tc>
      </w:tr>
      <w:tr w:rsidR="00225B09" w14:paraId="68F55A45" w14:textId="77777777" w:rsidTr="00680770">
        <w:tc>
          <w:tcPr>
            <w:tcW w:w="9450" w:type="dxa"/>
            <w:gridSpan w:val="5"/>
            <w:tcBorders>
              <w:top w:val="single" w:sz="4" w:space="0" w:color="auto"/>
              <w:left w:val="single" w:sz="4" w:space="0" w:color="auto"/>
              <w:bottom w:val="single" w:sz="4" w:space="0" w:color="auto"/>
              <w:right w:val="single" w:sz="4" w:space="0" w:color="auto"/>
            </w:tcBorders>
          </w:tcPr>
          <w:p w14:paraId="5A8D1EC2" w14:textId="684E7701" w:rsidR="00225B09" w:rsidRDefault="00225B09" w:rsidP="004217A1">
            <w:r>
              <w:t xml:space="preserve">Name and Date of Operations and Maintenance Plan:  </w:t>
            </w:r>
          </w:p>
          <w:p w14:paraId="25383D14" w14:textId="798BE853" w:rsidR="00225B09" w:rsidRDefault="00225B09" w:rsidP="004217A1"/>
          <w:p w14:paraId="075CC3F9" w14:textId="0CD6D8D7" w:rsidR="00225B09" w:rsidRDefault="00225B09" w:rsidP="004217A1"/>
          <w:p w14:paraId="2949581E" w14:textId="77777777" w:rsidR="00225B09" w:rsidRDefault="00225B09" w:rsidP="004217A1"/>
          <w:p w14:paraId="32F48093" w14:textId="60017676" w:rsidR="00225B09" w:rsidRPr="00225B09" w:rsidRDefault="00225B09" w:rsidP="0016614E">
            <w:pPr>
              <w:rPr>
                <w:sz w:val="18"/>
                <w:szCs w:val="18"/>
              </w:rPr>
            </w:pPr>
            <w:r>
              <w:rPr>
                <w:sz w:val="18"/>
                <w:szCs w:val="18"/>
              </w:rPr>
              <w:t>(</w:t>
            </w:r>
            <w:r w:rsidRPr="00A2012A">
              <w:rPr>
                <w:sz w:val="18"/>
                <w:szCs w:val="18"/>
              </w:rPr>
              <w:t>Note: If your property received or was a part of property that received any of the permits listed on the back of this form since 2020, your permit included a Stormwater O&amp;M Plan that you should be following</w:t>
            </w:r>
            <w:r w:rsidR="00727BA7">
              <w:rPr>
                <w:sz w:val="18"/>
                <w:szCs w:val="18"/>
              </w:rPr>
              <w:t xml:space="preserve">. </w:t>
            </w:r>
            <w:r>
              <w:rPr>
                <w:sz w:val="18"/>
                <w:szCs w:val="18"/>
              </w:rPr>
              <w:t>Please see the back of this form for more information.</w:t>
            </w:r>
            <w:r w:rsidRPr="00A2012A">
              <w:rPr>
                <w:sz w:val="18"/>
                <w:szCs w:val="18"/>
              </w:rPr>
              <w:t>)</w:t>
            </w:r>
          </w:p>
        </w:tc>
      </w:tr>
      <w:tr w:rsidR="00A87D56" w14:paraId="0BD23C69" w14:textId="77777777" w:rsidTr="00680770">
        <w:trPr>
          <w:trHeight w:val="170"/>
        </w:trPr>
        <w:tc>
          <w:tcPr>
            <w:tcW w:w="1169" w:type="dxa"/>
            <w:tcBorders>
              <w:top w:val="single" w:sz="4" w:space="0" w:color="auto"/>
              <w:bottom w:val="single" w:sz="4" w:space="0" w:color="auto"/>
            </w:tcBorders>
          </w:tcPr>
          <w:p w14:paraId="196274C3" w14:textId="77777777" w:rsidR="0011612A" w:rsidRDefault="0011612A" w:rsidP="004217A1"/>
        </w:tc>
        <w:tc>
          <w:tcPr>
            <w:tcW w:w="1351" w:type="dxa"/>
            <w:tcBorders>
              <w:top w:val="single" w:sz="4" w:space="0" w:color="auto"/>
              <w:bottom w:val="single" w:sz="4" w:space="0" w:color="auto"/>
            </w:tcBorders>
          </w:tcPr>
          <w:p w14:paraId="712624C5" w14:textId="77777777" w:rsidR="0011612A" w:rsidRDefault="0011612A" w:rsidP="004217A1"/>
        </w:tc>
        <w:tc>
          <w:tcPr>
            <w:tcW w:w="4767" w:type="dxa"/>
            <w:gridSpan w:val="2"/>
            <w:tcBorders>
              <w:top w:val="single" w:sz="4" w:space="0" w:color="auto"/>
              <w:bottom w:val="single" w:sz="4" w:space="0" w:color="auto"/>
            </w:tcBorders>
          </w:tcPr>
          <w:p w14:paraId="5F5D81CA" w14:textId="77777777" w:rsidR="0011612A" w:rsidRDefault="0011612A" w:rsidP="004217A1"/>
        </w:tc>
        <w:tc>
          <w:tcPr>
            <w:tcW w:w="2163" w:type="dxa"/>
            <w:tcBorders>
              <w:top w:val="single" w:sz="4" w:space="0" w:color="auto"/>
              <w:bottom w:val="single" w:sz="4" w:space="0" w:color="auto"/>
            </w:tcBorders>
          </w:tcPr>
          <w:p w14:paraId="214915B3" w14:textId="77777777" w:rsidR="0011612A" w:rsidRDefault="0011612A" w:rsidP="004217A1"/>
        </w:tc>
      </w:tr>
      <w:tr w:rsidR="00A87D56" w:rsidRPr="00A87D56" w14:paraId="2AF36882" w14:textId="77777777" w:rsidTr="00680770">
        <w:tc>
          <w:tcPr>
            <w:tcW w:w="25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24DDA" w14:textId="1ECE0CBE" w:rsidR="0011612A" w:rsidRPr="00A87D56" w:rsidRDefault="00A87D56" w:rsidP="004217A1">
            <w:pPr>
              <w:rPr>
                <w:b/>
                <w:bCs/>
              </w:rPr>
            </w:pPr>
            <w:r w:rsidRPr="00A87D56">
              <w:rPr>
                <w:b/>
                <w:bCs/>
              </w:rPr>
              <w:t>Name/</w:t>
            </w:r>
            <w:r w:rsidR="00225B09">
              <w:rPr>
                <w:b/>
                <w:bCs/>
              </w:rPr>
              <w:t xml:space="preserve"> </w:t>
            </w:r>
            <w:r w:rsidRPr="00A87D56">
              <w:rPr>
                <w:b/>
                <w:bCs/>
              </w:rPr>
              <w:t>Type of Stormwater Control</w:t>
            </w:r>
          </w:p>
        </w:tc>
        <w:tc>
          <w:tcPr>
            <w:tcW w:w="6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756A3" w14:textId="3981ABFB" w:rsidR="0011612A" w:rsidRPr="00A87D56" w:rsidRDefault="00225B09" w:rsidP="004217A1">
            <w:pPr>
              <w:rPr>
                <w:b/>
                <w:bCs/>
              </w:rPr>
            </w:pPr>
            <w:r>
              <w:rPr>
                <w:b/>
                <w:bCs/>
              </w:rPr>
              <w:t>Description and Date of M</w:t>
            </w:r>
            <w:r w:rsidR="00A87D56" w:rsidRPr="00A87D56">
              <w:rPr>
                <w:b/>
                <w:bCs/>
              </w:rPr>
              <w:t>aintenance</w:t>
            </w:r>
            <w:r>
              <w:rPr>
                <w:b/>
                <w:bCs/>
              </w:rPr>
              <w:t xml:space="preserve"> performed since July 1 of last year</w:t>
            </w:r>
          </w:p>
        </w:tc>
      </w:tr>
      <w:tr w:rsidR="00A87D56" w:rsidRPr="00A87D56" w14:paraId="03D98055" w14:textId="77777777" w:rsidTr="00680770">
        <w:tc>
          <w:tcPr>
            <w:tcW w:w="2520" w:type="dxa"/>
            <w:gridSpan w:val="2"/>
            <w:tcBorders>
              <w:top w:val="single" w:sz="4" w:space="0" w:color="auto"/>
              <w:left w:val="single" w:sz="4" w:space="0" w:color="auto"/>
              <w:bottom w:val="single" w:sz="4" w:space="0" w:color="auto"/>
              <w:right w:val="single" w:sz="4" w:space="0" w:color="auto"/>
            </w:tcBorders>
          </w:tcPr>
          <w:p w14:paraId="5E777BE3" w14:textId="77777777" w:rsidR="00A87D56" w:rsidRDefault="00A87D56" w:rsidP="004217A1">
            <w:pPr>
              <w:rPr>
                <w:b/>
                <w:bCs/>
                <w:u w:val="single"/>
              </w:rPr>
            </w:pPr>
          </w:p>
          <w:p w14:paraId="45298BB2" w14:textId="31DBF5F5" w:rsidR="00A87D56" w:rsidRPr="00A87D56" w:rsidRDefault="00A87D56" w:rsidP="004217A1">
            <w:pPr>
              <w:rPr>
                <w:b/>
                <w:bCs/>
                <w:u w:val="single"/>
              </w:rPr>
            </w:pPr>
          </w:p>
        </w:tc>
        <w:tc>
          <w:tcPr>
            <w:tcW w:w="6930" w:type="dxa"/>
            <w:gridSpan w:val="3"/>
            <w:tcBorders>
              <w:top w:val="single" w:sz="4" w:space="0" w:color="auto"/>
              <w:left w:val="single" w:sz="4" w:space="0" w:color="auto"/>
              <w:bottom w:val="single" w:sz="4" w:space="0" w:color="auto"/>
              <w:right w:val="single" w:sz="4" w:space="0" w:color="auto"/>
            </w:tcBorders>
          </w:tcPr>
          <w:p w14:paraId="65E10068" w14:textId="77777777" w:rsidR="00A87D56" w:rsidRPr="00A87D56" w:rsidRDefault="00A87D56" w:rsidP="004217A1">
            <w:pPr>
              <w:rPr>
                <w:b/>
                <w:bCs/>
                <w:u w:val="single"/>
              </w:rPr>
            </w:pPr>
          </w:p>
        </w:tc>
      </w:tr>
      <w:tr w:rsidR="00A87D56" w:rsidRPr="00A87D56" w14:paraId="0B15ED59" w14:textId="77777777" w:rsidTr="00680770">
        <w:tc>
          <w:tcPr>
            <w:tcW w:w="2520" w:type="dxa"/>
            <w:gridSpan w:val="2"/>
            <w:tcBorders>
              <w:top w:val="single" w:sz="4" w:space="0" w:color="auto"/>
              <w:left w:val="single" w:sz="4" w:space="0" w:color="auto"/>
              <w:bottom w:val="single" w:sz="4" w:space="0" w:color="auto"/>
              <w:right w:val="single" w:sz="4" w:space="0" w:color="auto"/>
            </w:tcBorders>
          </w:tcPr>
          <w:p w14:paraId="19F35582" w14:textId="77777777" w:rsidR="00A87D56" w:rsidRDefault="00A87D56" w:rsidP="004217A1">
            <w:pPr>
              <w:rPr>
                <w:b/>
                <w:bCs/>
                <w:u w:val="single"/>
              </w:rPr>
            </w:pPr>
          </w:p>
          <w:p w14:paraId="303DE70D" w14:textId="28D8A309" w:rsidR="00A87D56" w:rsidRPr="00A87D56" w:rsidRDefault="00A87D56" w:rsidP="004217A1">
            <w:pPr>
              <w:rPr>
                <w:b/>
                <w:bCs/>
                <w:u w:val="single"/>
              </w:rPr>
            </w:pPr>
          </w:p>
        </w:tc>
        <w:tc>
          <w:tcPr>
            <w:tcW w:w="6930" w:type="dxa"/>
            <w:gridSpan w:val="3"/>
            <w:tcBorders>
              <w:top w:val="single" w:sz="4" w:space="0" w:color="auto"/>
              <w:left w:val="single" w:sz="4" w:space="0" w:color="auto"/>
              <w:bottom w:val="single" w:sz="4" w:space="0" w:color="auto"/>
              <w:right w:val="single" w:sz="4" w:space="0" w:color="auto"/>
            </w:tcBorders>
          </w:tcPr>
          <w:p w14:paraId="51D59DDC" w14:textId="77777777" w:rsidR="00A87D56" w:rsidRPr="00A87D56" w:rsidRDefault="00A87D56" w:rsidP="004217A1">
            <w:pPr>
              <w:rPr>
                <w:b/>
                <w:bCs/>
                <w:u w:val="single"/>
              </w:rPr>
            </w:pPr>
          </w:p>
        </w:tc>
      </w:tr>
      <w:tr w:rsidR="00A87D56" w:rsidRPr="00A87D56" w14:paraId="673EE08C" w14:textId="77777777" w:rsidTr="00680770">
        <w:tc>
          <w:tcPr>
            <w:tcW w:w="2520" w:type="dxa"/>
            <w:gridSpan w:val="2"/>
            <w:tcBorders>
              <w:top w:val="single" w:sz="4" w:space="0" w:color="auto"/>
              <w:left w:val="single" w:sz="4" w:space="0" w:color="auto"/>
              <w:bottom w:val="single" w:sz="4" w:space="0" w:color="auto"/>
              <w:right w:val="single" w:sz="4" w:space="0" w:color="auto"/>
            </w:tcBorders>
          </w:tcPr>
          <w:p w14:paraId="2C89C8ED" w14:textId="77777777" w:rsidR="00A87D56" w:rsidRDefault="00A87D56" w:rsidP="004217A1">
            <w:pPr>
              <w:rPr>
                <w:b/>
                <w:bCs/>
                <w:u w:val="single"/>
              </w:rPr>
            </w:pPr>
          </w:p>
          <w:p w14:paraId="7E9484E0" w14:textId="27240969" w:rsidR="00A87D56" w:rsidRPr="00A87D56" w:rsidRDefault="00A87D56" w:rsidP="004217A1">
            <w:pPr>
              <w:rPr>
                <w:b/>
                <w:bCs/>
                <w:u w:val="single"/>
              </w:rPr>
            </w:pPr>
          </w:p>
        </w:tc>
        <w:tc>
          <w:tcPr>
            <w:tcW w:w="6930" w:type="dxa"/>
            <w:gridSpan w:val="3"/>
            <w:tcBorders>
              <w:top w:val="single" w:sz="4" w:space="0" w:color="auto"/>
              <w:left w:val="single" w:sz="4" w:space="0" w:color="auto"/>
              <w:bottom w:val="single" w:sz="4" w:space="0" w:color="auto"/>
              <w:right w:val="single" w:sz="4" w:space="0" w:color="auto"/>
            </w:tcBorders>
          </w:tcPr>
          <w:p w14:paraId="22BA7C4A" w14:textId="77777777" w:rsidR="00A87D56" w:rsidRPr="00A87D56" w:rsidRDefault="00A87D56" w:rsidP="004217A1">
            <w:pPr>
              <w:rPr>
                <w:b/>
                <w:bCs/>
                <w:u w:val="single"/>
              </w:rPr>
            </w:pPr>
          </w:p>
        </w:tc>
      </w:tr>
      <w:tr w:rsidR="00A87D56" w:rsidRPr="00A87D56" w14:paraId="095F4275" w14:textId="77777777" w:rsidTr="00680770">
        <w:tc>
          <w:tcPr>
            <w:tcW w:w="2520" w:type="dxa"/>
            <w:gridSpan w:val="2"/>
            <w:tcBorders>
              <w:top w:val="single" w:sz="4" w:space="0" w:color="auto"/>
              <w:left w:val="single" w:sz="4" w:space="0" w:color="auto"/>
              <w:bottom w:val="single" w:sz="4" w:space="0" w:color="auto"/>
              <w:right w:val="single" w:sz="4" w:space="0" w:color="auto"/>
            </w:tcBorders>
          </w:tcPr>
          <w:p w14:paraId="1277D916" w14:textId="77777777" w:rsidR="00A87D56" w:rsidRDefault="00A87D56" w:rsidP="004217A1">
            <w:pPr>
              <w:rPr>
                <w:b/>
                <w:bCs/>
                <w:u w:val="single"/>
              </w:rPr>
            </w:pPr>
          </w:p>
          <w:p w14:paraId="7426910F" w14:textId="3CEE0663" w:rsidR="00A87D56" w:rsidRPr="00A87D56" w:rsidRDefault="00A87D56" w:rsidP="004217A1">
            <w:pPr>
              <w:rPr>
                <w:b/>
                <w:bCs/>
                <w:u w:val="single"/>
              </w:rPr>
            </w:pPr>
          </w:p>
        </w:tc>
        <w:tc>
          <w:tcPr>
            <w:tcW w:w="6930" w:type="dxa"/>
            <w:gridSpan w:val="3"/>
            <w:tcBorders>
              <w:top w:val="single" w:sz="4" w:space="0" w:color="auto"/>
              <w:left w:val="single" w:sz="4" w:space="0" w:color="auto"/>
              <w:bottom w:val="single" w:sz="4" w:space="0" w:color="auto"/>
              <w:right w:val="single" w:sz="4" w:space="0" w:color="auto"/>
            </w:tcBorders>
          </w:tcPr>
          <w:p w14:paraId="0697D1FB" w14:textId="77777777" w:rsidR="00A87D56" w:rsidRPr="00A87D56" w:rsidRDefault="00A87D56" w:rsidP="004217A1">
            <w:pPr>
              <w:rPr>
                <w:b/>
                <w:bCs/>
                <w:u w:val="single"/>
              </w:rPr>
            </w:pPr>
          </w:p>
        </w:tc>
      </w:tr>
      <w:tr w:rsidR="00A87D56" w:rsidRPr="00A87D56" w14:paraId="5EDA1208" w14:textId="77777777" w:rsidTr="00680770">
        <w:tc>
          <w:tcPr>
            <w:tcW w:w="2520" w:type="dxa"/>
            <w:gridSpan w:val="2"/>
            <w:tcBorders>
              <w:top w:val="single" w:sz="4" w:space="0" w:color="auto"/>
              <w:left w:val="single" w:sz="4" w:space="0" w:color="auto"/>
              <w:bottom w:val="single" w:sz="4" w:space="0" w:color="auto"/>
              <w:right w:val="single" w:sz="4" w:space="0" w:color="auto"/>
            </w:tcBorders>
          </w:tcPr>
          <w:p w14:paraId="3410BA81" w14:textId="77777777" w:rsidR="00A87D56" w:rsidRDefault="00A87D56" w:rsidP="004217A1">
            <w:pPr>
              <w:rPr>
                <w:b/>
                <w:bCs/>
                <w:u w:val="single"/>
              </w:rPr>
            </w:pPr>
          </w:p>
          <w:p w14:paraId="24CFB922" w14:textId="1ACFE1A8" w:rsidR="00A87D56" w:rsidRPr="00A87D56" w:rsidRDefault="00A87D56" w:rsidP="004217A1">
            <w:pPr>
              <w:rPr>
                <w:b/>
                <w:bCs/>
                <w:u w:val="single"/>
              </w:rPr>
            </w:pPr>
          </w:p>
        </w:tc>
        <w:tc>
          <w:tcPr>
            <w:tcW w:w="6930" w:type="dxa"/>
            <w:gridSpan w:val="3"/>
            <w:tcBorders>
              <w:top w:val="single" w:sz="4" w:space="0" w:color="auto"/>
              <w:left w:val="single" w:sz="4" w:space="0" w:color="auto"/>
              <w:bottom w:val="single" w:sz="4" w:space="0" w:color="auto"/>
              <w:right w:val="single" w:sz="4" w:space="0" w:color="auto"/>
            </w:tcBorders>
          </w:tcPr>
          <w:p w14:paraId="4FFE0386" w14:textId="77777777" w:rsidR="00A87D56" w:rsidRPr="00A87D56" w:rsidRDefault="00A87D56" w:rsidP="004217A1">
            <w:pPr>
              <w:rPr>
                <w:b/>
                <w:bCs/>
                <w:u w:val="single"/>
              </w:rPr>
            </w:pPr>
          </w:p>
        </w:tc>
      </w:tr>
      <w:tr w:rsidR="00A87D56" w:rsidRPr="00A87D56" w14:paraId="7801656F" w14:textId="77777777" w:rsidTr="00680770">
        <w:tc>
          <w:tcPr>
            <w:tcW w:w="2520" w:type="dxa"/>
            <w:gridSpan w:val="2"/>
            <w:tcBorders>
              <w:top w:val="single" w:sz="4" w:space="0" w:color="auto"/>
              <w:left w:val="single" w:sz="4" w:space="0" w:color="auto"/>
              <w:bottom w:val="single" w:sz="4" w:space="0" w:color="auto"/>
              <w:right w:val="single" w:sz="4" w:space="0" w:color="auto"/>
            </w:tcBorders>
          </w:tcPr>
          <w:p w14:paraId="3D9945A2" w14:textId="77777777" w:rsidR="00A87D56" w:rsidRDefault="00A87D56" w:rsidP="004217A1">
            <w:pPr>
              <w:rPr>
                <w:b/>
                <w:bCs/>
                <w:u w:val="single"/>
              </w:rPr>
            </w:pPr>
          </w:p>
          <w:p w14:paraId="48CC7A85" w14:textId="00CFC3DA" w:rsidR="00A87D56" w:rsidRPr="00A87D56" w:rsidRDefault="00A87D56" w:rsidP="004217A1">
            <w:pPr>
              <w:rPr>
                <w:b/>
                <w:bCs/>
                <w:u w:val="single"/>
              </w:rPr>
            </w:pPr>
          </w:p>
        </w:tc>
        <w:tc>
          <w:tcPr>
            <w:tcW w:w="6930" w:type="dxa"/>
            <w:gridSpan w:val="3"/>
            <w:tcBorders>
              <w:top w:val="single" w:sz="4" w:space="0" w:color="auto"/>
              <w:left w:val="single" w:sz="4" w:space="0" w:color="auto"/>
              <w:bottom w:val="single" w:sz="4" w:space="0" w:color="auto"/>
              <w:right w:val="single" w:sz="4" w:space="0" w:color="auto"/>
            </w:tcBorders>
          </w:tcPr>
          <w:p w14:paraId="67851848" w14:textId="77777777" w:rsidR="00A87D56" w:rsidRPr="00A87D56" w:rsidRDefault="00A87D56" w:rsidP="004217A1">
            <w:pPr>
              <w:rPr>
                <w:b/>
                <w:bCs/>
                <w:u w:val="single"/>
              </w:rPr>
            </w:pPr>
          </w:p>
        </w:tc>
      </w:tr>
      <w:tr w:rsidR="0011612A" w14:paraId="14CDBFB9" w14:textId="77777777" w:rsidTr="00680770">
        <w:tc>
          <w:tcPr>
            <w:tcW w:w="9450" w:type="dxa"/>
            <w:gridSpan w:val="5"/>
            <w:tcBorders>
              <w:top w:val="single" w:sz="4" w:space="0" w:color="auto"/>
              <w:left w:val="single" w:sz="4" w:space="0" w:color="auto"/>
              <w:right w:val="single" w:sz="4" w:space="0" w:color="auto"/>
            </w:tcBorders>
          </w:tcPr>
          <w:p w14:paraId="2669CF24" w14:textId="77777777" w:rsidR="00A87D56" w:rsidRDefault="00A87D56" w:rsidP="0011612A"/>
          <w:p w14:paraId="58B2722E" w14:textId="0A2CDEE7" w:rsidR="00A87D56" w:rsidRPr="00D77962" w:rsidRDefault="00D77962" w:rsidP="0011612A">
            <w:pPr>
              <w:rPr>
                <w:b/>
                <w:bCs/>
                <w:u w:val="single"/>
              </w:rPr>
            </w:pPr>
            <w:r w:rsidRPr="00D77962">
              <w:rPr>
                <w:b/>
                <w:bCs/>
                <w:u w:val="single"/>
              </w:rPr>
              <w:t>Certification Statement</w:t>
            </w:r>
          </w:p>
          <w:p w14:paraId="569A8BB2" w14:textId="639546D2" w:rsidR="0011612A" w:rsidRDefault="0011612A" w:rsidP="0011612A">
            <w:r>
              <w:t xml:space="preserve">I understand </w:t>
            </w:r>
            <w:r w:rsidR="00B61D97">
              <w:t xml:space="preserve">that </w:t>
            </w:r>
            <w:r>
              <w:t xml:space="preserve">I own a stormwater control practice </w:t>
            </w:r>
            <w:r w:rsidR="00B61D97">
              <w:t xml:space="preserve">or practices </w:t>
            </w:r>
            <w:r>
              <w:t xml:space="preserve">on my property and I understand that </w:t>
            </w:r>
            <w:r w:rsidR="00B61D97">
              <w:t xml:space="preserve">I need to perform regular and ongoing </w:t>
            </w:r>
            <w:r>
              <w:t>maint</w:t>
            </w:r>
            <w:r w:rsidR="00B61D97">
              <w:t>enance of that/those practice(s)</w:t>
            </w:r>
            <w:r>
              <w:t xml:space="preserve"> to ensure performance and functionality</w:t>
            </w:r>
            <w:r w:rsidR="00680770">
              <w:t>, and to protect the water resources in my community</w:t>
            </w:r>
            <w:r>
              <w:t xml:space="preserve">. I certify that I have performed the </w:t>
            </w:r>
            <w:r w:rsidR="00B61D97">
              <w:t>approved m</w:t>
            </w:r>
            <w:r>
              <w:t xml:space="preserve">aintenance </w:t>
            </w:r>
            <w:r w:rsidR="00B61D97">
              <w:t xml:space="preserve">for my </w:t>
            </w:r>
            <w:r>
              <w:t>stormwater control practice</w:t>
            </w:r>
            <w:r w:rsidR="00B61D97">
              <w:t>(s)</w:t>
            </w:r>
            <w:r>
              <w:t xml:space="preserve"> for this year. </w:t>
            </w:r>
          </w:p>
          <w:p w14:paraId="2CE2D337" w14:textId="77777777" w:rsidR="0011612A" w:rsidRDefault="0011612A" w:rsidP="004217A1"/>
        </w:tc>
      </w:tr>
      <w:tr w:rsidR="00D77962" w14:paraId="40B4C6EC" w14:textId="77777777" w:rsidTr="00680770">
        <w:tc>
          <w:tcPr>
            <w:tcW w:w="9450" w:type="dxa"/>
            <w:gridSpan w:val="5"/>
            <w:tcBorders>
              <w:left w:val="single" w:sz="4" w:space="0" w:color="auto"/>
              <w:right w:val="single" w:sz="4" w:space="0" w:color="auto"/>
            </w:tcBorders>
          </w:tcPr>
          <w:p w14:paraId="05CDBC13" w14:textId="77777777" w:rsidR="00D77962" w:rsidRDefault="00D77962" w:rsidP="004217A1"/>
        </w:tc>
      </w:tr>
      <w:tr w:rsidR="00A87D56" w14:paraId="703475B3" w14:textId="77777777" w:rsidTr="00680770">
        <w:tc>
          <w:tcPr>
            <w:tcW w:w="9450" w:type="dxa"/>
            <w:gridSpan w:val="5"/>
            <w:tcBorders>
              <w:left w:val="single" w:sz="4" w:space="0" w:color="auto"/>
              <w:right w:val="single" w:sz="4" w:space="0" w:color="auto"/>
            </w:tcBorders>
          </w:tcPr>
          <w:p w14:paraId="05F702D6" w14:textId="54CE1486" w:rsidR="00A87D56" w:rsidRDefault="00A87D56" w:rsidP="004217A1">
            <w:r>
              <w:t xml:space="preserve">Signature of Owner or </w:t>
            </w:r>
            <w:r w:rsidR="00AA2D1D">
              <w:t>Operator: _</w:t>
            </w:r>
            <w:r>
              <w:t>_______________________________________________</w:t>
            </w:r>
          </w:p>
        </w:tc>
      </w:tr>
      <w:tr w:rsidR="00A87D56" w14:paraId="0E837562" w14:textId="77777777" w:rsidTr="00680770">
        <w:trPr>
          <w:trHeight w:val="585"/>
        </w:trPr>
        <w:tc>
          <w:tcPr>
            <w:tcW w:w="9450" w:type="dxa"/>
            <w:gridSpan w:val="5"/>
            <w:tcBorders>
              <w:left w:val="single" w:sz="4" w:space="0" w:color="auto"/>
              <w:bottom w:val="single" w:sz="4" w:space="0" w:color="auto"/>
              <w:right w:val="single" w:sz="4" w:space="0" w:color="auto"/>
            </w:tcBorders>
          </w:tcPr>
          <w:p w14:paraId="6C442439" w14:textId="77777777" w:rsidR="00A87D56" w:rsidRDefault="00A87D56" w:rsidP="00A87D56"/>
          <w:p w14:paraId="3F1E7536" w14:textId="068B4FE5" w:rsidR="00A87D56" w:rsidRDefault="00A87D56" w:rsidP="00A87D56">
            <w:r>
              <w:t>Date: ______________________________________________________________________</w:t>
            </w:r>
          </w:p>
        </w:tc>
      </w:tr>
      <w:bookmarkEnd w:id="0"/>
    </w:tbl>
    <w:p w14:paraId="7A8D2CBA" w14:textId="77777777" w:rsidR="00680770" w:rsidRDefault="00680770"/>
    <w:p w14:paraId="7D67FCCD" w14:textId="6A87C641" w:rsidR="00721E52" w:rsidRDefault="00225B09">
      <w:pPr>
        <w:rPr>
          <w:b/>
          <w:bCs/>
          <w:sz w:val="24"/>
          <w:szCs w:val="24"/>
          <w:u w:val="single"/>
        </w:rPr>
      </w:pPr>
      <w:r>
        <w:t>Note: The Town/City performs maintenance audits each year on a small percentage of stormwater controls</w:t>
      </w:r>
      <w:r w:rsidR="00727BA7">
        <w:t xml:space="preserve">. </w:t>
      </w:r>
      <w:r>
        <w:t>You may be contacted by the Department of Public Works</w:t>
      </w:r>
      <w:r w:rsidR="00680770">
        <w:t xml:space="preserve"> for this purpose.</w:t>
      </w:r>
      <w:r w:rsidR="00721E52">
        <w:rPr>
          <w:b/>
          <w:bCs/>
          <w:sz w:val="24"/>
          <w:szCs w:val="24"/>
          <w:u w:val="single"/>
        </w:rPr>
        <w:br w:type="page"/>
      </w:r>
    </w:p>
    <w:p w14:paraId="2BD808BA" w14:textId="77777777" w:rsidR="00C713AF" w:rsidRDefault="00C713AF" w:rsidP="00C713AF">
      <w:pPr>
        <w:spacing w:after="0" w:line="240" w:lineRule="auto"/>
        <w:jc w:val="center"/>
        <w:rPr>
          <w:b/>
          <w:bCs/>
          <w:sz w:val="28"/>
          <w:szCs w:val="28"/>
        </w:rPr>
      </w:pPr>
      <w:r w:rsidRPr="0011612A">
        <w:rPr>
          <w:b/>
          <w:bCs/>
          <w:sz w:val="28"/>
          <w:szCs w:val="28"/>
        </w:rPr>
        <w:lastRenderedPageBreak/>
        <w:t xml:space="preserve">Stormwater Control Operation and Maintenance </w:t>
      </w:r>
    </w:p>
    <w:p w14:paraId="19D390DA" w14:textId="6468C765" w:rsidR="00C713AF" w:rsidRDefault="00C713AF" w:rsidP="00C713AF">
      <w:pPr>
        <w:spacing w:after="0" w:line="240" w:lineRule="auto"/>
        <w:jc w:val="center"/>
        <w:rPr>
          <w:b/>
          <w:bCs/>
          <w:sz w:val="28"/>
          <w:szCs w:val="28"/>
        </w:rPr>
      </w:pPr>
      <w:r>
        <w:rPr>
          <w:b/>
          <w:bCs/>
          <w:sz w:val="28"/>
          <w:szCs w:val="28"/>
        </w:rPr>
        <w:t xml:space="preserve">Annual </w:t>
      </w:r>
      <w:r w:rsidRPr="0011612A">
        <w:rPr>
          <w:b/>
          <w:bCs/>
          <w:sz w:val="28"/>
          <w:szCs w:val="28"/>
        </w:rPr>
        <w:t>Self-Certification</w:t>
      </w:r>
      <w:r>
        <w:rPr>
          <w:b/>
          <w:bCs/>
          <w:sz w:val="28"/>
          <w:szCs w:val="28"/>
        </w:rPr>
        <w:t xml:space="preserve"> Form</w:t>
      </w:r>
    </w:p>
    <w:p w14:paraId="22B6637B" w14:textId="52F1CB17" w:rsidR="00C713AF" w:rsidRDefault="00C713AF" w:rsidP="00C713AF">
      <w:pPr>
        <w:spacing w:after="0" w:line="240" w:lineRule="auto"/>
        <w:jc w:val="center"/>
        <w:rPr>
          <w:b/>
          <w:bCs/>
          <w:sz w:val="28"/>
          <w:szCs w:val="28"/>
        </w:rPr>
      </w:pPr>
      <w:r>
        <w:rPr>
          <w:b/>
          <w:bCs/>
          <w:sz w:val="28"/>
          <w:szCs w:val="28"/>
        </w:rPr>
        <w:t>ADDENDUM</w:t>
      </w:r>
    </w:p>
    <w:p w14:paraId="650059A4" w14:textId="632B1A5A" w:rsidR="00DD6AB5" w:rsidRPr="00C713AF" w:rsidRDefault="00C713AF" w:rsidP="00C713AF">
      <w:pPr>
        <w:jc w:val="center"/>
        <w:rPr>
          <w:sz w:val="24"/>
          <w:szCs w:val="24"/>
        </w:rPr>
      </w:pPr>
      <w:r w:rsidRPr="00C713AF">
        <w:rPr>
          <w:sz w:val="24"/>
          <w:szCs w:val="24"/>
          <w:highlight w:val="yellow"/>
        </w:rPr>
        <w:t>(This addendum is intended to</w:t>
      </w:r>
      <w:r>
        <w:rPr>
          <w:sz w:val="24"/>
          <w:szCs w:val="24"/>
          <w:highlight w:val="yellow"/>
        </w:rPr>
        <w:t xml:space="preserve"> serve as a reference for property owners in completing the Annual Self-Certification Form.  It should</w:t>
      </w:r>
      <w:r w:rsidRPr="00C713AF">
        <w:rPr>
          <w:sz w:val="24"/>
          <w:szCs w:val="24"/>
          <w:highlight w:val="yellow"/>
        </w:rPr>
        <w:t xml:space="preserve"> be edited by each municipality to meet </w:t>
      </w:r>
      <w:r>
        <w:rPr>
          <w:sz w:val="24"/>
          <w:szCs w:val="24"/>
          <w:highlight w:val="yellow"/>
        </w:rPr>
        <w:t>its</w:t>
      </w:r>
      <w:r w:rsidRPr="00C713AF">
        <w:rPr>
          <w:sz w:val="24"/>
          <w:szCs w:val="24"/>
          <w:highlight w:val="yellow"/>
        </w:rPr>
        <w:t xml:space="preserve"> own needs)</w:t>
      </w:r>
    </w:p>
    <w:p w14:paraId="63348F5B" w14:textId="77777777" w:rsidR="00C713AF" w:rsidRDefault="00C713AF" w:rsidP="004217A1"/>
    <w:p w14:paraId="3657479E" w14:textId="3DD74D55" w:rsidR="00D43B8A" w:rsidRDefault="00D77962" w:rsidP="004217A1">
      <w:r>
        <w:rPr>
          <w:noProof/>
        </w:rPr>
        <mc:AlternateContent>
          <mc:Choice Requires="wps">
            <w:drawing>
              <wp:anchor distT="0" distB="0" distL="114300" distR="114300" simplePos="0" relativeHeight="251674624" behindDoc="0" locked="0" layoutInCell="1" allowOverlap="1" wp14:anchorId="170E5D00" wp14:editId="3630F070">
                <wp:simplePos x="0" y="0"/>
                <wp:positionH relativeFrom="column">
                  <wp:posOffset>2495550</wp:posOffset>
                </wp:positionH>
                <wp:positionV relativeFrom="paragraph">
                  <wp:posOffset>462280</wp:posOffset>
                </wp:positionV>
                <wp:extent cx="2724150" cy="914400"/>
                <wp:effectExtent l="19050" t="0" r="19050" b="19050"/>
                <wp:wrapNone/>
                <wp:docPr id="9" name="Callout: Left Arrow 9"/>
                <wp:cNvGraphicFramePr/>
                <a:graphic xmlns:a="http://schemas.openxmlformats.org/drawingml/2006/main">
                  <a:graphicData uri="http://schemas.microsoft.com/office/word/2010/wordprocessingShape">
                    <wps:wsp>
                      <wps:cNvSpPr/>
                      <wps:spPr>
                        <a:xfrm>
                          <a:off x="0" y="0"/>
                          <a:ext cx="2724150" cy="914400"/>
                        </a:xfrm>
                        <a:prstGeom prst="leftArrowCallout">
                          <a:avLst>
                            <a:gd name="adj1" fmla="val 25000"/>
                            <a:gd name="adj2" fmla="val 25000"/>
                            <a:gd name="adj3" fmla="val 25000"/>
                            <a:gd name="adj4" fmla="val 79313"/>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34995" w14:textId="77777777" w:rsidR="00D77962" w:rsidRPr="00B52F18" w:rsidRDefault="00D77962" w:rsidP="00D77962">
                            <w:pPr>
                              <w:rPr>
                                <w:color w:val="000000" w:themeColor="text1"/>
                              </w:rPr>
                            </w:pPr>
                            <w:r w:rsidRPr="00B52F18">
                              <w:rPr>
                                <w:color w:val="000000" w:themeColor="text1"/>
                              </w:rPr>
                              <w:t>This list of permits should be adjusted by each individual municipality according to its own permit practices.</w:t>
                            </w:r>
                          </w:p>
                          <w:p w14:paraId="54D8D6E8" w14:textId="77777777" w:rsidR="00D77962" w:rsidRPr="00B52F18" w:rsidRDefault="00D77962" w:rsidP="00D779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170E5D00"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9" o:spid="_x0000_s1033" type="#_x0000_t77" style="position:absolute;margin-left:196.5pt;margin-top:36.4pt;width:214.5pt;height:1in;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" adj="4468,,1813" fillcolor="yellow" strokecolor="#1f3763 [1604]" strokeweight="1pt">
                <v:textbox>
                  <w:txbxContent>
                    <w:p w14:paraId="6D434995" w14:textId="77777777" w:rsidR="00D77962" w:rsidRPr="00B52F18" w:rsidRDefault="00D77962" w:rsidP="00D77962">
                      <w:pPr>
                        <w:rPr>
                          <w:color w:val="000000" w:themeColor="text1"/>
                        </w:rPr>
                      </w:pPr>
                      <w:r w:rsidRPr="00B52F18">
                        <w:rPr>
                          <w:color w:val="000000" w:themeColor="text1"/>
                        </w:rPr>
                        <w:t>This list of permits should be adjusted by each individual municipality according to its own permit practices.</w:t>
                      </w:r>
                    </w:p>
                    <w:p w14:paraId="54D8D6E8" w14:textId="77777777" w:rsidR="00D77962" w:rsidRPr="00B52F18" w:rsidRDefault="00D77962" w:rsidP="00D77962">
                      <w:pPr>
                        <w:jc w:val="center"/>
                      </w:pPr>
                    </w:p>
                  </w:txbxContent>
                </v:textbox>
              </v:shape>
            </w:pict>
          </mc:Fallback>
        </mc:AlternateContent>
      </w:r>
      <w:r w:rsidR="00B52F18">
        <w:t>These are the t</w:t>
      </w:r>
      <w:r w:rsidR="00D43B8A">
        <w:t xml:space="preserve">ypes of </w:t>
      </w:r>
      <w:r w:rsidR="0016614E">
        <w:t>l</w:t>
      </w:r>
      <w:r w:rsidR="00D43B8A">
        <w:t xml:space="preserve">and development or land alteration permits that </w:t>
      </w:r>
      <w:r w:rsidR="00B52F18">
        <w:t xml:space="preserve">may </w:t>
      </w:r>
      <w:r w:rsidR="00D43B8A">
        <w:t xml:space="preserve">include Stormwater O&amp;M Plans </w:t>
      </w:r>
      <w:r w:rsidR="00B52F18">
        <w:t>for your stormwater practices:</w:t>
      </w:r>
      <w:r w:rsidR="00D43B8A">
        <w:t xml:space="preserve">  </w:t>
      </w:r>
    </w:p>
    <w:p w14:paraId="4DB5D263" w14:textId="58786E0A" w:rsidR="00D43B8A" w:rsidRDefault="00D43B8A" w:rsidP="00D43B8A">
      <w:pPr>
        <w:pStyle w:val="ListParagraph"/>
        <w:numPr>
          <w:ilvl w:val="0"/>
          <w:numId w:val="14"/>
        </w:numPr>
      </w:pPr>
      <w:r>
        <w:t>Stormwater Management Permit</w:t>
      </w:r>
    </w:p>
    <w:p w14:paraId="4642E9D7" w14:textId="46800F8F" w:rsidR="00D43B8A" w:rsidRDefault="00D43B8A" w:rsidP="00D43B8A">
      <w:pPr>
        <w:pStyle w:val="ListParagraph"/>
        <w:numPr>
          <w:ilvl w:val="0"/>
          <w:numId w:val="14"/>
        </w:numPr>
      </w:pPr>
      <w:r>
        <w:t>Wetlands Order of Conditions</w:t>
      </w:r>
    </w:p>
    <w:p w14:paraId="2FDB6E96" w14:textId="5B310709" w:rsidR="00D43B8A" w:rsidRDefault="00D43B8A" w:rsidP="00D43B8A">
      <w:pPr>
        <w:pStyle w:val="ListParagraph"/>
        <w:numPr>
          <w:ilvl w:val="0"/>
          <w:numId w:val="14"/>
        </w:numPr>
      </w:pPr>
      <w:r>
        <w:t>Site Plan Review</w:t>
      </w:r>
    </w:p>
    <w:p w14:paraId="30889D57" w14:textId="6AFA18E6" w:rsidR="00D43B8A" w:rsidRDefault="00D43B8A" w:rsidP="00D43B8A">
      <w:pPr>
        <w:pStyle w:val="ListParagraph"/>
        <w:numPr>
          <w:ilvl w:val="0"/>
          <w:numId w:val="14"/>
        </w:numPr>
      </w:pPr>
      <w:r>
        <w:t>Subdivision Approval</w:t>
      </w:r>
    </w:p>
    <w:p w14:paraId="4687313B" w14:textId="0842AF94" w:rsidR="00D43B8A" w:rsidRDefault="00D43B8A" w:rsidP="00D43B8A">
      <w:pPr>
        <w:pStyle w:val="ListParagraph"/>
        <w:numPr>
          <w:ilvl w:val="0"/>
          <w:numId w:val="14"/>
        </w:numPr>
      </w:pPr>
      <w:r>
        <w:t>Drainage Connection Permit</w:t>
      </w:r>
    </w:p>
    <w:p w14:paraId="06EBF884" w14:textId="4556CF10" w:rsidR="00D43B8A" w:rsidRDefault="00D43B8A" w:rsidP="00D43B8A"/>
    <w:p w14:paraId="03033ECD" w14:textId="2AD285A7" w:rsidR="00D43B8A" w:rsidRPr="004217A1" w:rsidRDefault="00C547D5" w:rsidP="00D43B8A">
      <w:r>
        <w:t xml:space="preserve">Our records show that you received a </w:t>
      </w:r>
      <w:r w:rsidRPr="00C713AF">
        <w:rPr>
          <w:b/>
          <w:bCs/>
          <w:i/>
          <w:iCs/>
          <w:highlight w:val="yellow"/>
        </w:rPr>
        <w:t>[permit type]</w:t>
      </w:r>
      <w:r w:rsidRPr="00C547D5">
        <w:rPr>
          <w:i/>
          <w:iCs/>
        </w:rPr>
        <w:t xml:space="preserve"> </w:t>
      </w:r>
      <w:r>
        <w:t xml:space="preserve">on </w:t>
      </w:r>
      <w:r w:rsidRPr="00C713AF">
        <w:rPr>
          <w:b/>
          <w:bCs/>
          <w:i/>
          <w:iCs/>
          <w:highlight w:val="yellow"/>
        </w:rPr>
        <w:t>[date]</w:t>
      </w:r>
      <w:r w:rsidR="00727BA7" w:rsidRPr="00C713AF">
        <w:rPr>
          <w:b/>
          <w:bCs/>
          <w:i/>
          <w:iCs/>
          <w:highlight w:val="yellow"/>
        </w:rPr>
        <w:t>.</w:t>
      </w:r>
      <w:r w:rsidR="00727BA7">
        <w:rPr>
          <w:b/>
          <w:bCs/>
          <w:i/>
          <w:iCs/>
        </w:rPr>
        <w:t xml:space="preserve"> </w:t>
      </w:r>
      <w:r w:rsidR="00D43B8A">
        <w:t xml:space="preserve">Please contact </w:t>
      </w:r>
      <w:r w:rsidR="00D43B8A" w:rsidRPr="00C713AF">
        <w:rPr>
          <w:highlight w:val="yellow"/>
        </w:rPr>
        <w:t xml:space="preserve">the </w:t>
      </w:r>
      <w:r w:rsidR="00D43B8A" w:rsidRPr="00C713AF">
        <w:rPr>
          <w:b/>
          <w:bCs/>
          <w:i/>
          <w:iCs/>
          <w:highlight w:val="yellow"/>
        </w:rPr>
        <w:t>[</w:t>
      </w:r>
      <w:r w:rsidRPr="00C713AF">
        <w:rPr>
          <w:b/>
          <w:bCs/>
          <w:i/>
          <w:iCs/>
          <w:highlight w:val="yellow"/>
        </w:rPr>
        <w:t xml:space="preserve">appropriate </w:t>
      </w:r>
      <w:r w:rsidR="00D43B8A" w:rsidRPr="00C713AF">
        <w:rPr>
          <w:b/>
          <w:bCs/>
          <w:i/>
          <w:iCs/>
          <w:highlight w:val="yellow"/>
        </w:rPr>
        <w:t>dep</w:t>
      </w:r>
      <w:r w:rsidRPr="00C713AF">
        <w:rPr>
          <w:b/>
          <w:bCs/>
          <w:i/>
          <w:iCs/>
          <w:highlight w:val="yellow"/>
        </w:rPr>
        <w:t>artment</w:t>
      </w:r>
      <w:r w:rsidR="00D43B8A" w:rsidRPr="00C713AF">
        <w:rPr>
          <w:b/>
          <w:bCs/>
          <w:i/>
          <w:iCs/>
          <w:highlight w:val="yellow"/>
        </w:rPr>
        <w:t>]</w:t>
      </w:r>
      <w:r w:rsidR="00D43B8A">
        <w:t xml:space="preserve"> at </w:t>
      </w:r>
      <w:r w:rsidR="00D43B8A" w:rsidRPr="00C713AF">
        <w:rPr>
          <w:b/>
          <w:bCs/>
          <w:i/>
          <w:iCs/>
          <w:highlight w:val="yellow"/>
        </w:rPr>
        <w:t>[municipality name]</w:t>
      </w:r>
      <w:r w:rsidR="00D43B8A">
        <w:t xml:space="preserve"> Town Offices for help in locating the appropriate Stormwater O&amp;M Plan for your property</w:t>
      </w:r>
      <w:r w:rsidR="00727BA7">
        <w:t xml:space="preserve">. </w:t>
      </w:r>
    </w:p>
    <w:p w14:paraId="466F7319" w14:textId="15CABC2D" w:rsidR="00C547D5" w:rsidRDefault="0016614E">
      <w:r>
        <w:rPr>
          <w:noProof/>
        </w:rPr>
        <mc:AlternateContent>
          <mc:Choice Requires="wps">
            <w:drawing>
              <wp:anchor distT="0" distB="0" distL="114300" distR="114300" simplePos="0" relativeHeight="251673600" behindDoc="0" locked="0" layoutInCell="1" allowOverlap="1" wp14:anchorId="3A6A7097" wp14:editId="044FF50F">
                <wp:simplePos x="0" y="0"/>
                <wp:positionH relativeFrom="column">
                  <wp:posOffset>1247775</wp:posOffset>
                </wp:positionH>
                <wp:positionV relativeFrom="paragraph">
                  <wp:posOffset>3810</wp:posOffset>
                </wp:positionV>
                <wp:extent cx="3467100" cy="1381125"/>
                <wp:effectExtent l="0" t="19050" r="19050" b="28575"/>
                <wp:wrapNone/>
                <wp:docPr id="8" name="Callout: Up Arrow 8"/>
                <wp:cNvGraphicFramePr/>
                <a:graphic xmlns:a="http://schemas.openxmlformats.org/drawingml/2006/main">
                  <a:graphicData uri="http://schemas.microsoft.com/office/word/2010/wordprocessingShape">
                    <wps:wsp>
                      <wps:cNvSpPr/>
                      <wps:spPr>
                        <a:xfrm>
                          <a:off x="0" y="0"/>
                          <a:ext cx="3467100" cy="1381125"/>
                        </a:xfrm>
                        <a:prstGeom prst="upArrowCallout">
                          <a:avLst>
                            <a:gd name="adj1" fmla="val 19904"/>
                            <a:gd name="adj2" fmla="val 25637"/>
                            <a:gd name="adj3" fmla="val 25000"/>
                            <a:gd name="adj4" fmla="val 6497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5794CC" w14:textId="77777777" w:rsidR="00D77962" w:rsidRPr="00B52F18" w:rsidRDefault="00D77962" w:rsidP="00D77962">
                            <w:pPr>
                              <w:rPr>
                                <w:color w:val="000000" w:themeColor="text1"/>
                              </w:rPr>
                            </w:pPr>
                            <w:r w:rsidRPr="00B52F18">
                              <w:rPr>
                                <w:color w:val="000000" w:themeColor="text1"/>
                              </w:rPr>
                              <w:t>If a database is used to track permits and communicate with permittees, a statement like this could be included on each individual self-certification reporting form that is generated for each permitted property.</w:t>
                            </w:r>
                          </w:p>
                          <w:p w14:paraId="6B99B2E0" w14:textId="77777777" w:rsidR="00D77962" w:rsidRDefault="00D77962" w:rsidP="00D779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A6A7097"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8" o:spid="_x0000_s1034" type="#_x0000_t79" style="position:absolute;margin-left:98.25pt;margin-top:.3pt;width:273pt;height:10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" adj="7565,8594,5400,9944" fillcolor="yellow" strokecolor="#1f3763 [1604]" strokeweight="1pt">
                <v:textbox>
                  <w:txbxContent>
                    <w:p w14:paraId="235794CC" w14:textId="77777777" w:rsidR="00D77962" w:rsidRPr="00B52F18" w:rsidRDefault="00D77962" w:rsidP="00D77962">
                      <w:pPr>
                        <w:rPr>
                          <w:color w:val="000000" w:themeColor="text1"/>
                        </w:rPr>
                      </w:pPr>
                      <w:r w:rsidRPr="00B52F18">
                        <w:rPr>
                          <w:color w:val="000000" w:themeColor="text1"/>
                        </w:rPr>
                        <w:t>If a database is used to track permits and communicate with permittees, a statement like this could be included on each individual self-certification reporting form that is generated for each permitted property.</w:t>
                      </w:r>
                    </w:p>
                    <w:p w14:paraId="6B99B2E0" w14:textId="77777777" w:rsidR="00D77962" w:rsidRDefault="00D77962" w:rsidP="00D77962">
                      <w:pPr>
                        <w:jc w:val="center"/>
                      </w:pPr>
                    </w:p>
                  </w:txbxContent>
                </v:textbox>
              </v:shape>
            </w:pict>
          </mc:Fallback>
        </mc:AlternateContent>
      </w:r>
    </w:p>
    <w:p w14:paraId="7226C946" w14:textId="759022BF" w:rsidR="00EE3905" w:rsidRDefault="00EE3905"/>
    <w:p w14:paraId="25AD59B6" w14:textId="1F51E525" w:rsidR="00EE3905" w:rsidRDefault="00EE3905"/>
    <w:p w14:paraId="61856B53" w14:textId="56733A26" w:rsidR="00EE3905" w:rsidRDefault="00EE3905"/>
    <w:p w14:paraId="1D8AAC55" w14:textId="6C01FB43" w:rsidR="00EE3905" w:rsidRDefault="00EE3905"/>
    <w:p w14:paraId="231136FF" w14:textId="66779FA3" w:rsidR="00EE3905" w:rsidRDefault="00EE3905"/>
    <w:p w14:paraId="1634299A" w14:textId="6A2CB64F" w:rsidR="00EE3905" w:rsidRDefault="00EE3905"/>
    <w:p w14:paraId="505AEBD6" w14:textId="4B16433D" w:rsidR="00EE3905" w:rsidRDefault="00EE3905">
      <w:r>
        <w:br w:type="page"/>
      </w:r>
    </w:p>
    <w:p w14:paraId="301E547A" w14:textId="5BDACE34" w:rsidR="00EE3905" w:rsidRDefault="00EE3905" w:rsidP="00EE3905">
      <w:pPr>
        <w:pStyle w:val="Heading2"/>
      </w:pPr>
      <w:r>
        <w:lastRenderedPageBreak/>
        <w:t>Appendix B</w:t>
      </w:r>
      <w:r w:rsidR="00727BA7">
        <w:t xml:space="preserve">. </w:t>
      </w:r>
      <w:r>
        <w:t>Maintenance Needs for Common Small Stormwater Controls for Small Projects</w:t>
      </w:r>
    </w:p>
    <w:p w14:paraId="422438BA" w14:textId="29781B18" w:rsidR="00721E52" w:rsidRPr="00721E52" w:rsidRDefault="00215374" w:rsidP="00721E52">
      <w:r>
        <w:t xml:space="preserve">The information summarized below is for stormwater controls that have no approved Operations and Maintenance (O&amp;M) Plan associated with it. Approved O&amp;M Plans take precedent over the information provided below. </w:t>
      </w:r>
    </w:p>
    <w:tbl>
      <w:tblPr>
        <w:tblStyle w:val="TableGrid"/>
        <w:tblW w:w="9445" w:type="dxa"/>
        <w:tblLook w:val="04A0" w:firstRow="1" w:lastRow="0" w:firstColumn="1" w:lastColumn="0" w:noHBand="0" w:noVBand="1"/>
      </w:tblPr>
      <w:tblGrid>
        <w:gridCol w:w="2515"/>
        <w:gridCol w:w="6930"/>
      </w:tblGrid>
      <w:tr w:rsidR="008D4AB9" w:rsidRPr="00721E52" w14:paraId="1E039D1A" w14:textId="07320EAA" w:rsidTr="00D17E6F">
        <w:trPr>
          <w:trHeight w:val="665"/>
          <w:tblHeader/>
        </w:trPr>
        <w:tc>
          <w:tcPr>
            <w:tcW w:w="2515" w:type="dxa"/>
            <w:shd w:val="clear" w:color="auto" w:fill="B4C6E7" w:themeFill="accent1" w:themeFillTint="66"/>
            <w:vAlign w:val="center"/>
          </w:tcPr>
          <w:p w14:paraId="67A666F2" w14:textId="238C60FC" w:rsidR="008D4AB9" w:rsidRPr="00721E52" w:rsidRDefault="008D4AB9" w:rsidP="00721E52">
            <w:pPr>
              <w:jc w:val="center"/>
              <w:rPr>
                <w:b/>
                <w:bCs/>
              </w:rPr>
            </w:pPr>
            <w:r w:rsidRPr="00721E52">
              <w:rPr>
                <w:b/>
                <w:bCs/>
              </w:rPr>
              <w:t>Stormwater Controls</w:t>
            </w:r>
          </w:p>
        </w:tc>
        <w:tc>
          <w:tcPr>
            <w:tcW w:w="6930" w:type="dxa"/>
            <w:shd w:val="clear" w:color="auto" w:fill="B4C6E7" w:themeFill="accent1" w:themeFillTint="66"/>
            <w:vAlign w:val="center"/>
          </w:tcPr>
          <w:p w14:paraId="75C83E1C" w14:textId="2F31FCA2" w:rsidR="008D4AB9" w:rsidRPr="00721E52" w:rsidRDefault="008D4AB9" w:rsidP="00721E52">
            <w:pPr>
              <w:jc w:val="center"/>
              <w:rPr>
                <w:b/>
                <w:bCs/>
              </w:rPr>
            </w:pPr>
            <w:r w:rsidRPr="00721E52">
              <w:rPr>
                <w:b/>
                <w:bCs/>
              </w:rPr>
              <w:t>Maintenance Summary</w:t>
            </w:r>
          </w:p>
        </w:tc>
      </w:tr>
      <w:tr w:rsidR="00AC5683" w14:paraId="20E5F2A3" w14:textId="77777777" w:rsidTr="00D17E6F">
        <w:trPr>
          <w:cantSplit/>
        </w:trPr>
        <w:tc>
          <w:tcPr>
            <w:tcW w:w="2515" w:type="dxa"/>
          </w:tcPr>
          <w:p w14:paraId="633A93B0" w14:textId="20D98833" w:rsidR="00AC5683" w:rsidRPr="00AB01B3" w:rsidRDefault="00AC5683">
            <w:pPr>
              <w:rPr>
                <w:b/>
                <w:bCs/>
              </w:rPr>
            </w:pPr>
            <w:r>
              <w:rPr>
                <w:b/>
                <w:bCs/>
              </w:rPr>
              <w:t>Bioretention</w:t>
            </w:r>
          </w:p>
        </w:tc>
        <w:tc>
          <w:tcPr>
            <w:tcW w:w="6930" w:type="dxa"/>
          </w:tcPr>
          <w:p w14:paraId="5E9C1AF2" w14:textId="77B4980B" w:rsidR="00AC5683" w:rsidRPr="00AC5683" w:rsidRDefault="00AC5683" w:rsidP="00AC5683">
            <w:r w:rsidRPr="00AC5683">
              <w:rPr>
                <w:b/>
                <w:bCs/>
              </w:rPr>
              <w:t>Regularly:</w:t>
            </w:r>
            <w:r w:rsidRPr="00AC5683">
              <w:t xml:space="preserve">  Inspect your bioretention practice, remove trash and debris, pull weeds, and repair any erosion gullies.</w:t>
            </w:r>
          </w:p>
          <w:p w14:paraId="25C291DA" w14:textId="556A1822" w:rsidR="00AC5683" w:rsidRPr="00AC5683" w:rsidRDefault="00AC5683" w:rsidP="00AC5683">
            <w:r w:rsidRPr="00AC5683">
              <w:rPr>
                <w:b/>
                <w:bCs/>
              </w:rPr>
              <w:t>Early Spring and Fall:</w:t>
            </w:r>
            <w:r w:rsidRPr="00AC5683">
              <w:t xml:space="preserve">  Mow grassy areas of the practice and prune your plants, remove dead vegetation and replace if needed, and replenish mulch in the bed as needed.</w:t>
            </w:r>
          </w:p>
          <w:p w14:paraId="5940AAD1" w14:textId="0D2F5299" w:rsidR="00AC5683" w:rsidRPr="00AB01B3" w:rsidRDefault="00AC5683" w:rsidP="00AC5683">
            <w:pPr>
              <w:rPr>
                <w:b/>
                <w:bCs/>
              </w:rPr>
            </w:pPr>
            <w:r w:rsidRPr="00AC5683">
              <w:rPr>
                <w:b/>
                <w:bCs/>
              </w:rPr>
              <w:t>If the practice is slow to drain:</w:t>
            </w:r>
            <w:r w:rsidRPr="00AC5683">
              <w:t xml:space="preserve"> you may need to aerate the top layer of soil or remove fine sediment that may have accumulated.  Check the underdrain system through the cleanout to make sure there isn’t standing water in the pipe.</w:t>
            </w:r>
          </w:p>
        </w:tc>
      </w:tr>
      <w:tr w:rsidR="008D4AB9" w14:paraId="092F3590" w14:textId="3016FD07" w:rsidTr="00D17E6F">
        <w:trPr>
          <w:cantSplit/>
        </w:trPr>
        <w:tc>
          <w:tcPr>
            <w:tcW w:w="2515" w:type="dxa"/>
          </w:tcPr>
          <w:p w14:paraId="795E9ED3" w14:textId="07536704" w:rsidR="008D4AB9" w:rsidRPr="00AB01B3" w:rsidRDefault="008D4AB9">
            <w:pPr>
              <w:rPr>
                <w:b/>
                <w:bCs/>
              </w:rPr>
            </w:pPr>
            <w:r w:rsidRPr="00AB01B3">
              <w:rPr>
                <w:b/>
                <w:bCs/>
              </w:rPr>
              <w:t>Dry Well</w:t>
            </w:r>
          </w:p>
          <w:p w14:paraId="204BA861" w14:textId="77777777" w:rsidR="008D4AB9" w:rsidRDefault="008D4AB9"/>
          <w:p w14:paraId="0BAEBBB3" w14:textId="3DFFFAF7" w:rsidR="008D4AB9" w:rsidRDefault="008D4AB9"/>
        </w:tc>
        <w:tc>
          <w:tcPr>
            <w:tcW w:w="6930" w:type="dxa"/>
          </w:tcPr>
          <w:p w14:paraId="10888EA9" w14:textId="345C19BA" w:rsidR="00AB01B3" w:rsidRDefault="00AB01B3" w:rsidP="00AB01B3">
            <w:r w:rsidRPr="00AB01B3">
              <w:rPr>
                <w:b/>
                <w:bCs/>
              </w:rPr>
              <w:t>Early Spring and Fall:</w:t>
            </w:r>
            <w:r>
              <w:t xml:space="preserve">  inspect the downspout connection to the dry well to be sure it is properly connected and clear of debris.  For open downspouts, remove debris and sediment buildup in the upper gravel layer.</w:t>
            </w:r>
          </w:p>
          <w:p w14:paraId="49637FEB" w14:textId="4436D9EE" w:rsidR="008D4AB9" w:rsidRDefault="00AB01B3" w:rsidP="00AB01B3">
            <w:r w:rsidRPr="00AB01B3">
              <w:rPr>
                <w:b/>
                <w:bCs/>
              </w:rPr>
              <w:t>If system appears clogged:</w:t>
            </w:r>
            <w:r>
              <w:t xml:space="preserve">  If excessive ponding or gully erosion is observed, and/or the system does not drain within three days, your dry well is not functioning properly.  Check the drainage connection and gravel for clogging.  Remove and replace all stone if needed, or possibly the entire drywell structure if crushed or otherwise damaged beyond repair.</w:t>
            </w:r>
          </w:p>
        </w:tc>
      </w:tr>
      <w:tr w:rsidR="008D4AB9" w14:paraId="30C31461" w14:textId="7DF94A92" w:rsidTr="00D17E6F">
        <w:trPr>
          <w:cantSplit/>
        </w:trPr>
        <w:tc>
          <w:tcPr>
            <w:tcW w:w="2515" w:type="dxa"/>
          </w:tcPr>
          <w:p w14:paraId="193FA027" w14:textId="0DE89D0A" w:rsidR="008D4AB9" w:rsidRPr="00AB01B3" w:rsidRDefault="008D4AB9">
            <w:pPr>
              <w:rPr>
                <w:b/>
                <w:bCs/>
              </w:rPr>
            </w:pPr>
            <w:r w:rsidRPr="00AB01B3">
              <w:rPr>
                <w:b/>
                <w:bCs/>
              </w:rPr>
              <w:t>Infiltration Trench</w:t>
            </w:r>
          </w:p>
          <w:p w14:paraId="73268AF5" w14:textId="60B19F78" w:rsidR="008D4AB9" w:rsidRPr="00AB01B3" w:rsidRDefault="008D4AB9">
            <w:pPr>
              <w:rPr>
                <w:b/>
                <w:bCs/>
              </w:rPr>
            </w:pPr>
          </w:p>
        </w:tc>
        <w:tc>
          <w:tcPr>
            <w:tcW w:w="6930" w:type="dxa"/>
          </w:tcPr>
          <w:p w14:paraId="158DBE08" w14:textId="28CC6283" w:rsidR="00AC5683" w:rsidRDefault="00AC5683" w:rsidP="00AC5683">
            <w:r w:rsidRPr="00AC5683">
              <w:rPr>
                <w:b/>
                <w:bCs/>
              </w:rPr>
              <w:t>Early Spring and Fall, and after major storms:</w:t>
            </w:r>
            <w:r>
              <w:t xml:space="preserve">  Inspect the system surface for damage and remove accumulated debris and sediment from the upper layer of gravel.  Check the underdrain system through the cleanout to make sure there isn’t standing water in the pipe, if the practice has an underdrain system.</w:t>
            </w:r>
          </w:p>
          <w:p w14:paraId="79BFEFC0" w14:textId="561E8394" w:rsidR="00AC5683" w:rsidRDefault="00AC5683" w:rsidP="00AC5683">
            <w:r w:rsidRPr="00AC5683">
              <w:rPr>
                <w:b/>
                <w:bCs/>
              </w:rPr>
              <w:t>Annually:</w:t>
            </w:r>
            <w:r>
              <w:t xml:space="preserve"> Inspect system and remove sediments, trash and debris from sediment removal (pretreatment) systems when ½ of the storage volume is full of sediment.</w:t>
            </w:r>
          </w:p>
          <w:p w14:paraId="28ADDB4E" w14:textId="6DC877E3" w:rsidR="008D4AB9" w:rsidRDefault="00AC5683" w:rsidP="00AC5683">
            <w:r w:rsidRPr="00AC5683">
              <w:rPr>
                <w:b/>
                <w:bCs/>
              </w:rPr>
              <w:t>If the trench is not draining:</w:t>
            </w:r>
            <w:r>
              <w:t xml:space="preserve"> remove and replace the top layer of stone and filter fabric.  If ponding continues, gravel layers and pipes may need to be replaced but this usually does not occur until years of use with proper maintenance.</w:t>
            </w:r>
          </w:p>
        </w:tc>
      </w:tr>
      <w:tr w:rsidR="008D4AB9" w14:paraId="1E8603C2" w14:textId="0F5D3ED0" w:rsidTr="00D17E6F">
        <w:trPr>
          <w:cantSplit/>
        </w:trPr>
        <w:tc>
          <w:tcPr>
            <w:tcW w:w="2515" w:type="dxa"/>
          </w:tcPr>
          <w:p w14:paraId="349EBF7C" w14:textId="05891FED" w:rsidR="008D4AB9" w:rsidRPr="00AB01B3" w:rsidRDefault="008D4AB9">
            <w:pPr>
              <w:rPr>
                <w:b/>
                <w:bCs/>
              </w:rPr>
            </w:pPr>
            <w:r w:rsidRPr="00AB01B3">
              <w:rPr>
                <w:b/>
                <w:bCs/>
              </w:rPr>
              <w:t>Permeable Pavers</w:t>
            </w:r>
          </w:p>
          <w:p w14:paraId="244166E4" w14:textId="77777777" w:rsidR="008D4AB9" w:rsidRPr="00AB01B3" w:rsidRDefault="008D4AB9">
            <w:pPr>
              <w:rPr>
                <w:b/>
                <w:bCs/>
              </w:rPr>
            </w:pPr>
          </w:p>
          <w:p w14:paraId="3AA71FD2" w14:textId="4924CFB6" w:rsidR="008D4AB9" w:rsidRPr="00AB01B3" w:rsidRDefault="008D4AB9">
            <w:pPr>
              <w:rPr>
                <w:b/>
                <w:bCs/>
              </w:rPr>
            </w:pPr>
          </w:p>
        </w:tc>
        <w:tc>
          <w:tcPr>
            <w:tcW w:w="6930" w:type="dxa"/>
          </w:tcPr>
          <w:p w14:paraId="40E191DD" w14:textId="3F451E0B" w:rsidR="00AB01B3" w:rsidRDefault="00AB01B3" w:rsidP="00AB01B3">
            <w:r w:rsidRPr="00AB01B3">
              <w:rPr>
                <w:b/>
                <w:bCs/>
              </w:rPr>
              <w:t>Monthly:</w:t>
            </w:r>
            <w:r>
              <w:t xml:space="preserve">  Remove debris and trash and sweep away sediment buildup that can clog the system over time.</w:t>
            </w:r>
          </w:p>
          <w:p w14:paraId="28A5911F" w14:textId="2BBE5F8A" w:rsidR="00AB01B3" w:rsidRDefault="00AB01B3" w:rsidP="00AB01B3">
            <w:r w:rsidRPr="00AB01B3">
              <w:rPr>
                <w:b/>
                <w:bCs/>
              </w:rPr>
              <w:t>Early Spring and Fall:</w:t>
            </w:r>
            <w:r>
              <w:t xml:space="preserve">  Mow and seed the grass in the pavers. Add sand or gravel to stone pavers to replace any lost material.</w:t>
            </w:r>
          </w:p>
          <w:p w14:paraId="72BD10D3" w14:textId="31937758" w:rsidR="00AB01B3" w:rsidRDefault="00AB01B3" w:rsidP="00AB01B3">
            <w:r w:rsidRPr="00AB01B3">
              <w:rPr>
                <w:b/>
                <w:bCs/>
              </w:rPr>
              <w:t>Winter:</w:t>
            </w:r>
            <w:r>
              <w:t xml:space="preserve"> Attach rollers to the bottoms of snowplows to prevent snagging, or perform snow removal with a snowblower or shovel.</w:t>
            </w:r>
          </w:p>
          <w:p w14:paraId="387C95A7" w14:textId="62E2EA2B" w:rsidR="008D4AB9" w:rsidRDefault="00AB01B3" w:rsidP="00AB01B3">
            <w:r w:rsidRPr="00AB01B3">
              <w:rPr>
                <w:b/>
                <w:bCs/>
              </w:rPr>
              <w:t>After any major storms:</w:t>
            </w:r>
            <w:r>
              <w:t xml:space="preserve">  Check that paver system is draining. If it is not, remove and wash gravel in joints, and remove any plant growth that was not originally </w:t>
            </w:r>
            <w:proofErr w:type="spellStart"/>
            <w:r>
              <w:t>planted</w:t>
            </w:r>
            <w:proofErr w:type="spellEnd"/>
            <w:r>
              <w:t xml:space="preserve">. Refer to manufacturer’s instructions for pressure washing or vacuuming.  </w:t>
            </w:r>
          </w:p>
        </w:tc>
      </w:tr>
      <w:tr w:rsidR="00AC5683" w14:paraId="492606D7" w14:textId="77777777" w:rsidTr="00D17E6F">
        <w:trPr>
          <w:cantSplit/>
        </w:trPr>
        <w:tc>
          <w:tcPr>
            <w:tcW w:w="2515" w:type="dxa"/>
          </w:tcPr>
          <w:p w14:paraId="2E160D93" w14:textId="415C41AC" w:rsidR="00AC5683" w:rsidRPr="00AB01B3" w:rsidRDefault="00AC5683" w:rsidP="00AC5683">
            <w:pPr>
              <w:rPr>
                <w:b/>
                <w:bCs/>
              </w:rPr>
            </w:pPr>
            <w:r w:rsidRPr="00AB01B3">
              <w:rPr>
                <w:b/>
                <w:bCs/>
              </w:rPr>
              <w:lastRenderedPageBreak/>
              <w:t>Planters</w:t>
            </w:r>
          </w:p>
        </w:tc>
        <w:tc>
          <w:tcPr>
            <w:tcW w:w="6930" w:type="dxa"/>
          </w:tcPr>
          <w:p w14:paraId="0B504485" w14:textId="77777777" w:rsidR="00AC5683" w:rsidRDefault="00AC5683" w:rsidP="00AC5683">
            <w:r w:rsidRPr="00AB01B3">
              <w:rPr>
                <w:b/>
                <w:bCs/>
              </w:rPr>
              <w:t>Early Spring:</w:t>
            </w:r>
            <w:r>
              <w:t xml:space="preserve"> Inspect the planter and replace any dead or damaged plants, missing gravel, damaged infrastructure and repair any damage to the planter, especially to address leakage.</w:t>
            </w:r>
          </w:p>
          <w:p w14:paraId="1F13796D" w14:textId="21615E69" w:rsidR="00AC5683" w:rsidRPr="005A5DF3" w:rsidRDefault="00AC5683" w:rsidP="00AC5683">
            <w:pPr>
              <w:rPr>
                <w:b/>
                <w:bCs/>
              </w:rPr>
            </w:pPr>
            <w:r w:rsidRPr="00AB01B3">
              <w:rPr>
                <w:b/>
                <w:bCs/>
              </w:rPr>
              <w:t>As needed:</w:t>
            </w:r>
            <w:r>
              <w:t xml:space="preserve"> remove debris, trash and sediment that accumulates in the planter.</w:t>
            </w:r>
          </w:p>
        </w:tc>
      </w:tr>
      <w:tr w:rsidR="00AC5683" w14:paraId="2063842E" w14:textId="77777777" w:rsidTr="00D17E6F">
        <w:trPr>
          <w:cantSplit/>
        </w:trPr>
        <w:tc>
          <w:tcPr>
            <w:tcW w:w="2515" w:type="dxa"/>
          </w:tcPr>
          <w:p w14:paraId="3DB387E2" w14:textId="3C88A10B" w:rsidR="00AC5683" w:rsidRPr="00AB01B3" w:rsidRDefault="00AC5683" w:rsidP="00AC5683">
            <w:pPr>
              <w:rPr>
                <w:b/>
                <w:bCs/>
              </w:rPr>
            </w:pPr>
            <w:r>
              <w:rPr>
                <w:b/>
                <w:bCs/>
              </w:rPr>
              <w:t>Porous Pavement</w:t>
            </w:r>
          </w:p>
        </w:tc>
        <w:tc>
          <w:tcPr>
            <w:tcW w:w="6930" w:type="dxa"/>
          </w:tcPr>
          <w:p w14:paraId="6C6545BF" w14:textId="54B8BB99" w:rsidR="00AC5683" w:rsidRPr="00AC5683" w:rsidRDefault="00AC5683" w:rsidP="00AC5683">
            <w:r w:rsidRPr="00AC5683">
              <w:rPr>
                <w:b/>
                <w:bCs/>
              </w:rPr>
              <w:t>Routinely:</w:t>
            </w:r>
            <w:r w:rsidRPr="00AC5683">
              <w:t xml:space="preserve">  Remove trash and debris (particularly leaves) from the surface.</w:t>
            </w:r>
          </w:p>
          <w:p w14:paraId="04319B9D" w14:textId="36E7AF0E" w:rsidR="00AC5683" w:rsidRPr="00AC5683" w:rsidRDefault="00AC5683" w:rsidP="00AC5683">
            <w:r w:rsidRPr="00AC5683">
              <w:rPr>
                <w:b/>
                <w:bCs/>
              </w:rPr>
              <w:t>Start of each season:</w:t>
            </w:r>
            <w:r w:rsidRPr="00AC5683">
              <w:t xml:space="preserve">  Vacuum sweep (you will need to contract this service, as this requires special equipment)</w:t>
            </w:r>
          </w:p>
          <w:p w14:paraId="7E2B86CF" w14:textId="620A16BB" w:rsidR="00AC5683" w:rsidRPr="00AC5683" w:rsidRDefault="00AC5683" w:rsidP="00AC5683">
            <w:r w:rsidRPr="00AC5683">
              <w:rPr>
                <w:b/>
                <w:bCs/>
              </w:rPr>
              <w:t>Annually:</w:t>
            </w:r>
            <w:r w:rsidRPr="00AC5683">
              <w:t xml:space="preserve">  Inspect the surface for deterioration and crumbling and take note of any surface ponding.  Repair/replace when needed.</w:t>
            </w:r>
          </w:p>
          <w:p w14:paraId="2B70C5DD" w14:textId="64239A1D" w:rsidR="00AC5683" w:rsidRPr="005A5DF3" w:rsidRDefault="00AC5683" w:rsidP="00AC5683">
            <w:pPr>
              <w:rPr>
                <w:b/>
                <w:bCs/>
              </w:rPr>
            </w:pPr>
            <w:r w:rsidRPr="00AC5683">
              <w:rPr>
                <w:b/>
                <w:bCs/>
              </w:rPr>
              <w:t>Note:</w:t>
            </w:r>
            <w:r w:rsidRPr="00AC5683">
              <w:t xml:space="preserve">  Do not use sand on porous pavement for winter snow management.  Porous pavement helps to significantly reduce standing water, which reduces icing and the need for sand or salt.  Sand will clog the system.  Salt can be used sparingly in most areas.</w:t>
            </w:r>
          </w:p>
        </w:tc>
      </w:tr>
      <w:tr w:rsidR="00AC5683" w14:paraId="59103939" w14:textId="24B831F4" w:rsidTr="00D17E6F">
        <w:trPr>
          <w:cantSplit/>
        </w:trPr>
        <w:tc>
          <w:tcPr>
            <w:tcW w:w="2515" w:type="dxa"/>
          </w:tcPr>
          <w:p w14:paraId="26CF9CD4" w14:textId="66452429" w:rsidR="00AC5683" w:rsidRPr="00AB01B3" w:rsidRDefault="00AC5683" w:rsidP="00AC5683">
            <w:pPr>
              <w:rPr>
                <w:b/>
                <w:bCs/>
              </w:rPr>
            </w:pPr>
            <w:r w:rsidRPr="00AB01B3">
              <w:rPr>
                <w:b/>
                <w:bCs/>
              </w:rPr>
              <w:t>Rain Garden</w:t>
            </w:r>
          </w:p>
          <w:p w14:paraId="164AE606" w14:textId="364C43BE" w:rsidR="00AC5683" w:rsidRPr="00AB01B3" w:rsidRDefault="00AC5683" w:rsidP="00AC5683">
            <w:pPr>
              <w:rPr>
                <w:b/>
                <w:bCs/>
              </w:rPr>
            </w:pPr>
          </w:p>
        </w:tc>
        <w:tc>
          <w:tcPr>
            <w:tcW w:w="6930" w:type="dxa"/>
          </w:tcPr>
          <w:p w14:paraId="7A5403E6" w14:textId="3C093D0A" w:rsidR="00AC5683" w:rsidRDefault="00AC5683" w:rsidP="00AC5683">
            <w:r w:rsidRPr="005A5DF3">
              <w:rPr>
                <w:b/>
                <w:bCs/>
              </w:rPr>
              <w:t>Regularly:</w:t>
            </w:r>
            <w:r>
              <w:t xml:space="preserve">  Inspect your rain garden and remove trash and debris, pull weeds, and repair any erosion gullies.</w:t>
            </w:r>
          </w:p>
          <w:p w14:paraId="04267FDA" w14:textId="0842943A" w:rsidR="00AC5683" w:rsidRDefault="00AC5683" w:rsidP="00AC5683">
            <w:r w:rsidRPr="005A5DF3">
              <w:rPr>
                <w:b/>
                <w:bCs/>
              </w:rPr>
              <w:t>Early Spring and Fall:</w:t>
            </w:r>
            <w:r>
              <w:t xml:space="preserve">  Mow or prune your plants, remove dead vegetation and replace if needed, and mulch the bed.</w:t>
            </w:r>
          </w:p>
          <w:p w14:paraId="52671EAA" w14:textId="1FB226AB" w:rsidR="00AC5683" w:rsidRDefault="00AC5683" w:rsidP="00AC5683">
            <w:r w:rsidRPr="005A5DF3">
              <w:rPr>
                <w:b/>
                <w:bCs/>
              </w:rPr>
              <w:t>If the rain garden is slow to drain</w:t>
            </w:r>
            <w:r>
              <w:t>: you may need to aerate the top layer of soil or remove fine sediment that may have accumulated.</w:t>
            </w:r>
          </w:p>
        </w:tc>
      </w:tr>
      <w:tr w:rsidR="00AC5683" w14:paraId="29646F87" w14:textId="77777777" w:rsidTr="00D17E6F">
        <w:trPr>
          <w:cantSplit/>
          <w:trHeight w:val="806"/>
        </w:trPr>
        <w:tc>
          <w:tcPr>
            <w:tcW w:w="2515" w:type="dxa"/>
          </w:tcPr>
          <w:p w14:paraId="475C8AA0" w14:textId="7A4336FB" w:rsidR="00AC5683" w:rsidRPr="00AB01B3" w:rsidRDefault="00AC5683" w:rsidP="00AC5683">
            <w:pPr>
              <w:rPr>
                <w:b/>
                <w:bCs/>
              </w:rPr>
            </w:pPr>
            <w:r w:rsidRPr="00AB01B3">
              <w:rPr>
                <w:b/>
                <w:bCs/>
              </w:rPr>
              <w:t>Water Quality Swal</w:t>
            </w:r>
            <w:r>
              <w:rPr>
                <w:b/>
                <w:bCs/>
              </w:rPr>
              <w:t>e</w:t>
            </w:r>
          </w:p>
        </w:tc>
        <w:tc>
          <w:tcPr>
            <w:tcW w:w="6930" w:type="dxa"/>
          </w:tcPr>
          <w:p w14:paraId="700DE022" w14:textId="143E3466" w:rsidR="00AC5683" w:rsidRDefault="00AC5683" w:rsidP="00AC5683">
            <w:r w:rsidRPr="005A5DF3">
              <w:rPr>
                <w:b/>
                <w:bCs/>
              </w:rPr>
              <w:t>Spring and fall:</w:t>
            </w:r>
            <w:r>
              <w:t xml:space="preserve">  Mow the swale and remove any accumulated trash and debris.</w:t>
            </w:r>
          </w:p>
          <w:p w14:paraId="5F5C6260" w14:textId="1B350730" w:rsidR="00AC5683" w:rsidRDefault="00AC5683" w:rsidP="00AC5683">
            <w:r w:rsidRPr="005A5DF3">
              <w:rPr>
                <w:b/>
                <w:bCs/>
              </w:rPr>
              <w:t>Annually:</w:t>
            </w:r>
            <w:r>
              <w:t xml:space="preserve"> inspect for accumulated sediment and/or erosion; remove sediment and repair gullies as needed.</w:t>
            </w:r>
          </w:p>
          <w:p w14:paraId="443EF836" w14:textId="2573231D" w:rsidR="00AC5683" w:rsidRDefault="00AC5683" w:rsidP="00AC5683">
            <w:r w:rsidRPr="005A5DF3">
              <w:rPr>
                <w:b/>
                <w:bCs/>
              </w:rPr>
              <w:t>If draining poorly:</w:t>
            </w:r>
            <w:r>
              <w:t xml:space="preserve"> roto-till the bottom of the swale to improve aeration and reseed as needed.</w:t>
            </w:r>
          </w:p>
        </w:tc>
      </w:tr>
    </w:tbl>
    <w:p w14:paraId="0F961169" w14:textId="19076A2F" w:rsidR="00EE3905" w:rsidRPr="004217A1" w:rsidRDefault="00215374">
      <w:r w:rsidRPr="00215374">
        <w:rPr>
          <w:vertAlign w:val="superscript"/>
        </w:rPr>
        <w:t>1</w:t>
      </w:r>
      <w:r>
        <w:t xml:space="preserve"> Some stormwater controls</w:t>
      </w:r>
      <w:r w:rsidR="008D4AB9">
        <w:t>, including underground storage,</w:t>
      </w:r>
      <w:r>
        <w:t xml:space="preserve"> are more advanced </w:t>
      </w:r>
      <w:r w:rsidR="008D4AB9">
        <w:t xml:space="preserve">or more difficult to access </w:t>
      </w:r>
      <w:r>
        <w:t xml:space="preserve">than others and need an experienced operator to routinely inspect and conduct maintenance. </w:t>
      </w:r>
    </w:p>
    <w:sectPr w:rsidR="00EE3905" w:rsidRPr="004217A1" w:rsidSect="0068077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DDBDF" w14:textId="77777777" w:rsidR="00FA11DD" w:rsidRDefault="00FA11DD" w:rsidP="007E67DF">
      <w:pPr>
        <w:spacing w:after="0" w:line="240" w:lineRule="auto"/>
      </w:pPr>
      <w:r>
        <w:separator/>
      </w:r>
    </w:p>
  </w:endnote>
  <w:endnote w:type="continuationSeparator" w:id="0">
    <w:p w14:paraId="3E52CFD7" w14:textId="77777777" w:rsidR="00FA11DD" w:rsidRDefault="00FA11DD" w:rsidP="007E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2108" w14:textId="2CCD5F7A" w:rsidR="00CA76F4" w:rsidRPr="00CA76F4" w:rsidRDefault="007C1CFE" w:rsidP="00E80848">
    <w:pPr>
      <w:pStyle w:val="Footer"/>
      <w:rPr>
        <w:b/>
        <w:bCs/>
        <w:sz w:val="32"/>
        <w:szCs w:val="32"/>
      </w:rPr>
    </w:pPr>
    <w:r>
      <w:rPr>
        <w:b/>
        <w:bCs/>
        <w:color w:val="4472C4" w:themeColor="accent1"/>
        <w:sz w:val="32"/>
        <w:szCs w:val="32"/>
      </w:rPr>
      <w:t xml:space="preserve">Page </w:t>
    </w:r>
    <w:r w:rsidR="00CA76F4" w:rsidRPr="00CA76F4">
      <w:rPr>
        <w:b/>
        <w:bCs/>
        <w:color w:val="4472C4" w:themeColor="accent1"/>
        <w:sz w:val="32"/>
        <w:szCs w:val="32"/>
      </w:rPr>
      <w:fldChar w:fldCharType="begin"/>
    </w:r>
    <w:r w:rsidR="00CA76F4" w:rsidRPr="00CA76F4">
      <w:rPr>
        <w:b/>
        <w:bCs/>
        <w:color w:val="4472C4" w:themeColor="accent1"/>
        <w:sz w:val="32"/>
        <w:szCs w:val="32"/>
      </w:rPr>
      <w:instrText xml:space="preserve"> PAGE   \* MERGEFORMAT </w:instrText>
    </w:r>
    <w:r w:rsidR="00CA76F4" w:rsidRPr="00CA76F4">
      <w:rPr>
        <w:b/>
        <w:bCs/>
        <w:color w:val="4472C4" w:themeColor="accent1"/>
        <w:sz w:val="32"/>
        <w:szCs w:val="32"/>
      </w:rPr>
      <w:fldChar w:fldCharType="separate"/>
    </w:r>
    <w:r w:rsidR="00186921">
      <w:rPr>
        <w:b/>
        <w:bCs/>
        <w:noProof/>
        <w:color w:val="4472C4" w:themeColor="accent1"/>
        <w:sz w:val="32"/>
        <w:szCs w:val="32"/>
      </w:rPr>
      <w:t>5</w:t>
    </w:r>
    <w:r w:rsidR="00CA76F4" w:rsidRPr="00CA76F4">
      <w:rPr>
        <w:b/>
        <w:bCs/>
        <w:noProof/>
        <w:color w:val="4472C4" w:themeColor="accent1"/>
        <w:sz w:val="32"/>
        <w:szCs w:val="32"/>
      </w:rPr>
      <w:fldChar w:fldCharType="end"/>
    </w:r>
    <w:r>
      <w:rPr>
        <w:b/>
        <w:bCs/>
        <w:noProof/>
        <w:color w:val="4472C4" w:themeColor="accent1"/>
        <w:sz w:val="32"/>
        <w:szCs w:val="32"/>
      </w:rPr>
      <w:tab/>
    </w:r>
    <w:r w:rsidR="00E80848">
      <w:rPr>
        <w:b/>
        <w:bCs/>
        <w:noProof/>
        <w:color w:val="4472C4" w:themeColor="accent1"/>
        <w:sz w:val="32"/>
        <w:szCs w:val="32"/>
      </w:rPr>
      <w:tab/>
    </w:r>
    <w:r w:rsidR="00CE1BBE">
      <w:rPr>
        <w:b/>
        <w:bCs/>
        <w:noProof/>
        <w:color w:val="4472C4" w:themeColor="accent1"/>
        <w:sz w:val="32"/>
        <w:szCs w:val="32"/>
      </w:rPr>
      <w:t>Octo</w:t>
    </w:r>
    <w:r>
      <w:rPr>
        <w:b/>
        <w:bCs/>
        <w:noProof/>
        <w:color w:val="4472C4" w:themeColor="accent1"/>
        <w:sz w:val="32"/>
        <w:szCs w:val="32"/>
      </w:rPr>
      <w:t>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15738" w14:textId="77777777" w:rsidR="00FA11DD" w:rsidRDefault="00FA11DD" w:rsidP="007E67DF">
      <w:pPr>
        <w:spacing w:after="0" w:line="240" w:lineRule="auto"/>
      </w:pPr>
      <w:r>
        <w:separator/>
      </w:r>
    </w:p>
  </w:footnote>
  <w:footnote w:type="continuationSeparator" w:id="0">
    <w:p w14:paraId="5F5E3015" w14:textId="77777777" w:rsidR="00FA11DD" w:rsidRDefault="00FA11DD" w:rsidP="007E67DF">
      <w:pPr>
        <w:spacing w:after="0" w:line="240" w:lineRule="auto"/>
      </w:pPr>
      <w:r>
        <w:continuationSeparator/>
      </w:r>
    </w:p>
  </w:footnote>
  <w:footnote w:id="1">
    <w:p w14:paraId="17476FF8" w14:textId="77777777" w:rsidR="009A2F38" w:rsidRDefault="009A2F38" w:rsidP="006E2DAE">
      <w:pPr>
        <w:pStyle w:val="FootnoteText"/>
      </w:pPr>
      <w:r>
        <w:rPr>
          <w:rStyle w:val="FootnoteReference"/>
        </w:rPr>
        <w:footnoteRef/>
      </w:r>
      <w:r>
        <w:t xml:space="preserve"> The Massachusetts Stormwater Handbook is currently being updated. Requirements for the individual stormwater standards may change.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05E97"/>
    <w:multiLevelType w:val="hybridMultilevel"/>
    <w:tmpl w:val="22521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335D1"/>
    <w:multiLevelType w:val="hybridMultilevel"/>
    <w:tmpl w:val="9C88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C73BE"/>
    <w:multiLevelType w:val="hybridMultilevel"/>
    <w:tmpl w:val="3A1E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C0EB2"/>
    <w:multiLevelType w:val="hybridMultilevel"/>
    <w:tmpl w:val="D3E6C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34E5C"/>
    <w:multiLevelType w:val="hybridMultilevel"/>
    <w:tmpl w:val="AE32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77F77"/>
    <w:multiLevelType w:val="hybridMultilevel"/>
    <w:tmpl w:val="7EF6472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D6403C"/>
    <w:multiLevelType w:val="hybridMultilevel"/>
    <w:tmpl w:val="FFC82342"/>
    <w:lvl w:ilvl="0" w:tplc="2D9C41BA">
      <w:start w:val="2"/>
      <w:numFmt w:val="bullet"/>
      <w:lvlText w:val="-"/>
      <w:lvlJc w:val="left"/>
      <w:pPr>
        <w:ind w:left="4790" w:hanging="360"/>
      </w:pPr>
      <w:rPr>
        <w:rFonts w:ascii="Calibri" w:eastAsiaTheme="minorHAnsi" w:hAnsi="Calibri" w:cs="Calibri" w:hint="default"/>
        <w:color w:val="4472C4" w:themeColor="accent1"/>
      </w:rPr>
    </w:lvl>
    <w:lvl w:ilvl="1" w:tplc="04090003" w:tentative="1">
      <w:start w:val="1"/>
      <w:numFmt w:val="bullet"/>
      <w:lvlText w:val="o"/>
      <w:lvlJc w:val="left"/>
      <w:pPr>
        <w:ind w:left="5510" w:hanging="360"/>
      </w:pPr>
      <w:rPr>
        <w:rFonts w:ascii="Courier New" w:hAnsi="Courier New" w:cs="Courier New" w:hint="default"/>
      </w:rPr>
    </w:lvl>
    <w:lvl w:ilvl="2" w:tplc="04090005" w:tentative="1">
      <w:start w:val="1"/>
      <w:numFmt w:val="bullet"/>
      <w:lvlText w:val=""/>
      <w:lvlJc w:val="left"/>
      <w:pPr>
        <w:ind w:left="6230" w:hanging="360"/>
      </w:pPr>
      <w:rPr>
        <w:rFonts w:ascii="Wingdings" w:hAnsi="Wingdings" w:hint="default"/>
      </w:rPr>
    </w:lvl>
    <w:lvl w:ilvl="3" w:tplc="04090001" w:tentative="1">
      <w:start w:val="1"/>
      <w:numFmt w:val="bullet"/>
      <w:lvlText w:val=""/>
      <w:lvlJc w:val="left"/>
      <w:pPr>
        <w:ind w:left="6950" w:hanging="360"/>
      </w:pPr>
      <w:rPr>
        <w:rFonts w:ascii="Symbol" w:hAnsi="Symbol" w:hint="default"/>
      </w:rPr>
    </w:lvl>
    <w:lvl w:ilvl="4" w:tplc="04090003" w:tentative="1">
      <w:start w:val="1"/>
      <w:numFmt w:val="bullet"/>
      <w:lvlText w:val="o"/>
      <w:lvlJc w:val="left"/>
      <w:pPr>
        <w:ind w:left="7670" w:hanging="360"/>
      </w:pPr>
      <w:rPr>
        <w:rFonts w:ascii="Courier New" w:hAnsi="Courier New" w:cs="Courier New" w:hint="default"/>
      </w:rPr>
    </w:lvl>
    <w:lvl w:ilvl="5" w:tplc="04090005" w:tentative="1">
      <w:start w:val="1"/>
      <w:numFmt w:val="bullet"/>
      <w:lvlText w:val=""/>
      <w:lvlJc w:val="left"/>
      <w:pPr>
        <w:ind w:left="8390" w:hanging="360"/>
      </w:pPr>
      <w:rPr>
        <w:rFonts w:ascii="Wingdings" w:hAnsi="Wingdings" w:hint="default"/>
      </w:rPr>
    </w:lvl>
    <w:lvl w:ilvl="6" w:tplc="04090001" w:tentative="1">
      <w:start w:val="1"/>
      <w:numFmt w:val="bullet"/>
      <w:lvlText w:val=""/>
      <w:lvlJc w:val="left"/>
      <w:pPr>
        <w:ind w:left="9110" w:hanging="360"/>
      </w:pPr>
      <w:rPr>
        <w:rFonts w:ascii="Symbol" w:hAnsi="Symbol" w:hint="default"/>
      </w:rPr>
    </w:lvl>
    <w:lvl w:ilvl="7" w:tplc="04090003" w:tentative="1">
      <w:start w:val="1"/>
      <w:numFmt w:val="bullet"/>
      <w:lvlText w:val="o"/>
      <w:lvlJc w:val="left"/>
      <w:pPr>
        <w:ind w:left="9830" w:hanging="360"/>
      </w:pPr>
      <w:rPr>
        <w:rFonts w:ascii="Courier New" w:hAnsi="Courier New" w:cs="Courier New" w:hint="default"/>
      </w:rPr>
    </w:lvl>
    <w:lvl w:ilvl="8" w:tplc="04090005" w:tentative="1">
      <w:start w:val="1"/>
      <w:numFmt w:val="bullet"/>
      <w:lvlText w:val=""/>
      <w:lvlJc w:val="left"/>
      <w:pPr>
        <w:ind w:left="10550" w:hanging="360"/>
      </w:pPr>
      <w:rPr>
        <w:rFonts w:ascii="Wingdings" w:hAnsi="Wingdings" w:hint="default"/>
      </w:rPr>
    </w:lvl>
  </w:abstractNum>
  <w:abstractNum w:abstractNumId="7" w15:restartNumberingAfterBreak="0">
    <w:nsid w:val="2DD155CE"/>
    <w:multiLevelType w:val="hybridMultilevel"/>
    <w:tmpl w:val="F78A1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E6CF6"/>
    <w:multiLevelType w:val="hybridMultilevel"/>
    <w:tmpl w:val="D1788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149B6"/>
    <w:multiLevelType w:val="hybridMultilevel"/>
    <w:tmpl w:val="FD843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EB6617"/>
    <w:multiLevelType w:val="hybridMultilevel"/>
    <w:tmpl w:val="801075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C3D1F"/>
    <w:multiLevelType w:val="hybridMultilevel"/>
    <w:tmpl w:val="7F369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F129A"/>
    <w:multiLevelType w:val="hybridMultilevel"/>
    <w:tmpl w:val="9E500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75571"/>
    <w:multiLevelType w:val="hybridMultilevel"/>
    <w:tmpl w:val="54F82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82938"/>
    <w:multiLevelType w:val="hybridMultilevel"/>
    <w:tmpl w:val="E934FA36"/>
    <w:lvl w:ilvl="0" w:tplc="651EC8F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86D7984"/>
    <w:multiLevelType w:val="hybridMultilevel"/>
    <w:tmpl w:val="FF6EEA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B48DB"/>
    <w:multiLevelType w:val="hybridMultilevel"/>
    <w:tmpl w:val="9D9CE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00E39"/>
    <w:multiLevelType w:val="hybridMultilevel"/>
    <w:tmpl w:val="094E4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0"/>
  </w:num>
  <w:num w:numId="4">
    <w:abstractNumId w:val="11"/>
  </w:num>
  <w:num w:numId="5">
    <w:abstractNumId w:val="4"/>
  </w:num>
  <w:num w:numId="6">
    <w:abstractNumId w:val="1"/>
  </w:num>
  <w:num w:numId="7">
    <w:abstractNumId w:val="17"/>
  </w:num>
  <w:num w:numId="8">
    <w:abstractNumId w:val="8"/>
  </w:num>
  <w:num w:numId="9">
    <w:abstractNumId w:val="15"/>
  </w:num>
  <w:num w:numId="10">
    <w:abstractNumId w:val="7"/>
  </w:num>
  <w:num w:numId="11">
    <w:abstractNumId w:val="16"/>
  </w:num>
  <w:num w:numId="12">
    <w:abstractNumId w:val="12"/>
  </w:num>
  <w:num w:numId="13">
    <w:abstractNumId w:val="10"/>
  </w:num>
  <w:num w:numId="14">
    <w:abstractNumId w:val="2"/>
  </w:num>
  <w:num w:numId="15">
    <w:abstractNumId w:val="9"/>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78"/>
    <w:rsid w:val="00000192"/>
    <w:rsid w:val="000025FB"/>
    <w:rsid w:val="00004679"/>
    <w:rsid w:val="00006123"/>
    <w:rsid w:val="00022F42"/>
    <w:rsid w:val="00031A32"/>
    <w:rsid w:val="000479EC"/>
    <w:rsid w:val="000A3A8F"/>
    <w:rsid w:val="000C77CA"/>
    <w:rsid w:val="000D00F5"/>
    <w:rsid w:val="000D048E"/>
    <w:rsid w:val="0010622F"/>
    <w:rsid w:val="00107D8A"/>
    <w:rsid w:val="0011612A"/>
    <w:rsid w:val="00127B17"/>
    <w:rsid w:val="0013297D"/>
    <w:rsid w:val="001337B7"/>
    <w:rsid w:val="001533DA"/>
    <w:rsid w:val="0016614E"/>
    <w:rsid w:val="00186921"/>
    <w:rsid w:val="001B33AB"/>
    <w:rsid w:val="001C4151"/>
    <w:rsid w:val="001E03F2"/>
    <w:rsid w:val="001E1D10"/>
    <w:rsid w:val="001E4963"/>
    <w:rsid w:val="001F103C"/>
    <w:rsid w:val="001F10E5"/>
    <w:rsid w:val="00205976"/>
    <w:rsid w:val="00207C15"/>
    <w:rsid w:val="00215374"/>
    <w:rsid w:val="002239EB"/>
    <w:rsid w:val="00225B09"/>
    <w:rsid w:val="00225F0E"/>
    <w:rsid w:val="00227EBA"/>
    <w:rsid w:val="00235207"/>
    <w:rsid w:val="00247D77"/>
    <w:rsid w:val="00261EEE"/>
    <w:rsid w:val="002708BD"/>
    <w:rsid w:val="0029165F"/>
    <w:rsid w:val="002B0080"/>
    <w:rsid w:val="002D5E24"/>
    <w:rsid w:val="002E0558"/>
    <w:rsid w:val="002F0709"/>
    <w:rsid w:val="00310180"/>
    <w:rsid w:val="00345574"/>
    <w:rsid w:val="003752E8"/>
    <w:rsid w:val="00377183"/>
    <w:rsid w:val="003816A3"/>
    <w:rsid w:val="003D2B50"/>
    <w:rsid w:val="003D6E61"/>
    <w:rsid w:val="003E5B15"/>
    <w:rsid w:val="003F7CE7"/>
    <w:rsid w:val="004049B2"/>
    <w:rsid w:val="00420955"/>
    <w:rsid w:val="004217A1"/>
    <w:rsid w:val="004402BC"/>
    <w:rsid w:val="00442072"/>
    <w:rsid w:val="00444103"/>
    <w:rsid w:val="0044788E"/>
    <w:rsid w:val="00451EB5"/>
    <w:rsid w:val="00456F18"/>
    <w:rsid w:val="00466256"/>
    <w:rsid w:val="00491BDC"/>
    <w:rsid w:val="004A391B"/>
    <w:rsid w:val="004A5DA2"/>
    <w:rsid w:val="004B4AE4"/>
    <w:rsid w:val="004C3595"/>
    <w:rsid w:val="004C3D40"/>
    <w:rsid w:val="004D3209"/>
    <w:rsid w:val="004D4F4A"/>
    <w:rsid w:val="004D7C9B"/>
    <w:rsid w:val="004E0627"/>
    <w:rsid w:val="004F6EF6"/>
    <w:rsid w:val="00507E1C"/>
    <w:rsid w:val="005428E0"/>
    <w:rsid w:val="00547177"/>
    <w:rsid w:val="00553936"/>
    <w:rsid w:val="005559BD"/>
    <w:rsid w:val="005642F2"/>
    <w:rsid w:val="005A4BE4"/>
    <w:rsid w:val="005A5DF3"/>
    <w:rsid w:val="005D1BE0"/>
    <w:rsid w:val="005E25D8"/>
    <w:rsid w:val="005F07E3"/>
    <w:rsid w:val="005F17C1"/>
    <w:rsid w:val="00607E34"/>
    <w:rsid w:val="00623BD4"/>
    <w:rsid w:val="00644205"/>
    <w:rsid w:val="00647D71"/>
    <w:rsid w:val="00656E4B"/>
    <w:rsid w:val="00680770"/>
    <w:rsid w:val="00693290"/>
    <w:rsid w:val="00695624"/>
    <w:rsid w:val="006A20D7"/>
    <w:rsid w:val="006B5C5E"/>
    <w:rsid w:val="006C61F2"/>
    <w:rsid w:val="006E2DAE"/>
    <w:rsid w:val="006E477D"/>
    <w:rsid w:val="006F2D46"/>
    <w:rsid w:val="00721E52"/>
    <w:rsid w:val="00727BA7"/>
    <w:rsid w:val="00755EDB"/>
    <w:rsid w:val="00756068"/>
    <w:rsid w:val="0076221C"/>
    <w:rsid w:val="0077317A"/>
    <w:rsid w:val="00784724"/>
    <w:rsid w:val="007C1CFE"/>
    <w:rsid w:val="007C4990"/>
    <w:rsid w:val="007E3ADB"/>
    <w:rsid w:val="007E4DD9"/>
    <w:rsid w:val="007E67DF"/>
    <w:rsid w:val="007E73A9"/>
    <w:rsid w:val="007F57E5"/>
    <w:rsid w:val="00805B2C"/>
    <w:rsid w:val="00805E3C"/>
    <w:rsid w:val="008453CD"/>
    <w:rsid w:val="008541FD"/>
    <w:rsid w:val="00857EB8"/>
    <w:rsid w:val="00860614"/>
    <w:rsid w:val="00880BAB"/>
    <w:rsid w:val="00893FF5"/>
    <w:rsid w:val="008A51A7"/>
    <w:rsid w:val="008B0C0E"/>
    <w:rsid w:val="008B1008"/>
    <w:rsid w:val="008C23E9"/>
    <w:rsid w:val="008C3522"/>
    <w:rsid w:val="008D4AB9"/>
    <w:rsid w:val="008E26C0"/>
    <w:rsid w:val="008E45A4"/>
    <w:rsid w:val="00900D55"/>
    <w:rsid w:val="00910640"/>
    <w:rsid w:val="00931FC4"/>
    <w:rsid w:val="009359CA"/>
    <w:rsid w:val="00963D85"/>
    <w:rsid w:val="00991379"/>
    <w:rsid w:val="009917E2"/>
    <w:rsid w:val="009920B4"/>
    <w:rsid w:val="009A2F38"/>
    <w:rsid w:val="009B246E"/>
    <w:rsid w:val="009C1069"/>
    <w:rsid w:val="009C1FE8"/>
    <w:rsid w:val="00A129A3"/>
    <w:rsid w:val="00A2012A"/>
    <w:rsid w:val="00A26F13"/>
    <w:rsid w:val="00A3152E"/>
    <w:rsid w:val="00A3454E"/>
    <w:rsid w:val="00A46646"/>
    <w:rsid w:val="00A7209E"/>
    <w:rsid w:val="00A83A17"/>
    <w:rsid w:val="00A87D56"/>
    <w:rsid w:val="00AA204C"/>
    <w:rsid w:val="00AA2D1D"/>
    <w:rsid w:val="00AA7350"/>
    <w:rsid w:val="00AB01B3"/>
    <w:rsid w:val="00AB58B7"/>
    <w:rsid w:val="00AC5683"/>
    <w:rsid w:val="00B00F57"/>
    <w:rsid w:val="00B20208"/>
    <w:rsid w:val="00B2390E"/>
    <w:rsid w:val="00B253A6"/>
    <w:rsid w:val="00B278DD"/>
    <w:rsid w:val="00B32E60"/>
    <w:rsid w:val="00B52F18"/>
    <w:rsid w:val="00B61D97"/>
    <w:rsid w:val="00B61EE2"/>
    <w:rsid w:val="00B6399C"/>
    <w:rsid w:val="00B66986"/>
    <w:rsid w:val="00B67772"/>
    <w:rsid w:val="00BA6147"/>
    <w:rsid w:val="00BC0CE9"/>
    <w:rsid w:val="00BC7681"/>
    <w:rsid w:val="00BD06FB"/>
    <w:rsid w:val="00BD790A"/>
    <w:rsid w:val="00C01115"/>
    <w:rsid w:val="00C1784C"/>
    <w:rsid w:val="00C239A4"/>
    <w:rsid w:val="00C36324"/>
    <w:rsid w:val="00C547D5"/>
    <w:rsid w:val="00C713AF"/>
    <w:rsid w:val="00C71995"/>
    <w:rsid w:val="00C72DF4"/>
    <w:rsid w:val="00C74D97"/>
    <w:rsid w:val="00C82C44"/>
    <w:rsid w:val="00CA76F4"/>
    <w:rsid w:val="00CB6862"/>
    <w:rsid w:val="00CC2C97"/>
    <w:rsid w:val="00CE1BBE"/>
    <w:rsid w:val="00CF24D2"/>
    <w:rsid w:val="00D1323B"/>
    <w:rsid w:val="00D17E6F"/>
    <w:rsid w:val="00D214F6"/>
    <w:rsid w:val="00D27C0F"/>
    <w:rsid w:val="00D43B8A"/>
    <w:rsid w:val="00D50A0E"/>
    <w:rsid w:val="00D645DA"/>
    <w:rsid w:val="00D77962"/>
    <w:rsid w:val="00D837BB"/>
    <w:rsid w:val="00DB1F54"/>
    <w:rsid w:val="00DC1374"/>
    <w:rsid w:val="00DD6AB5"/>
    <w:rsid w:val="00DE05A8"/>
    <w:rsid w:val="00DE2052"/>
    <w:rsid w:val="00DF19A9"/>
    <w:rsid w:val="00E466D9"/>
    <w:rsid w:val="00E55CE4"/>
    <w:rsid w:val="00E65C88"/>
    <w:rsid w:val="00E74A03"/>
    <w:rsid w:val="00E80848"/>
    <w:rsid w:val="00ED3893"/>
    <w:rsid w:val="00ED6567"/>
    <w:rsid w:val="00EE3905"/>
    <w:rsid w:val="00F033F4"/>
    <w:rsid w:val="00F03432"/>
    <w:rsid w:val="00F0448E"/>
    <w:rsid w:val="00F07578"/>
    <w:rsid w:val="00F26B4A"/>
    <w:rsid w:val="00F31267"/>
    <w:rsid w:val="00F35ED5"/>
    <w:rsid w:val="00F41AF2"/>
    <w:rsid w:val="00F5348F"/>
    <w:rsid w:val="00F53909"/>
    <w:rsid w:val="00F53E76"/>
    <w:rsid w:val="00F81B85"/>
    <w:rsid w:val="00F84287"/>
    <w:rsid w:val="00F85DDB"/>
    <w:rsid w:val="00FA11DD"/>
    <w:rsid w:val="00FA5093"/>
    <w:rsid w:val="00FB4AC8"/>
    <w:rsid w:val="00FD6D41"/>
    <w:rsid w:val="00FD7471"/>
    <w:rsid w:val="00FE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CFED"/>
  <w15:chartTrackingRefBased/>
  <w15:docId w15:val="{97A939A0-0403-48A2-A83C-1CF83A88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9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10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B10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0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B100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B1008"/>
    <w:pPr>
      <w:ind w:left="720"/>
      <w:contextualSpacing/>
    </w:pPr>
  </w:style>
  <w:style w:type="character" w:styleId="CommentReference">
    <w:name w:val="annotation reference"/>
    <w:basedOn w:val="DefaultParagraphFont"/>
    <w:uiPriority w:val="99"/>
    <w:semiHidden/>
    <w:unhideWhenUsed/>
    <w:rsid w:val="009359CA"/>
    <w:rPr>
      <w:sz w:val="16"/>
      <w:szCs w:val="16"/>
    </w:rPr>
  </w:style>
  <w:style w:type="paragraph" w:styleId="CommentText">
    <w:name w:val="annotation text"/>
    <w:basedOn w:val="Normal"/>
    <w:link w:val="CommentTextChar"/>
    <w:uiPriority w:val="99"/>
    <w:semiHidden/>
    <w:unhideWhenUsed/>
    <w:rsid w:val="009359CA"/>
    <w:pPr>
      <w:spacing w:line="240" w:lineRule="auto"/>
    </w:pPr>
    <w:rPr>
      <w:sz w:val="20"/>
      <w:szCs w:val="20"/>
    </w:rPr>
  </w:style>
  <w:style w:type="character" w:customStyle="1" w:styleId="CommentTextChar">
    <w:name w:val="Comment Text Char"/>
    <w:basedOn w:val="DefaultParagraphFont"/>
    <w:link w:val="CommentText"/>
    <w:uiPriority w:val="99"/>
    <w:semiHidden/>
    <w:rsid w:val="009359CA"/>
    <w:rPr>
      <w:sz w:val="20"/>
      <w:szCs w:val="20"/>
    </w:rPr>
  </w:style>
  <w:style w:type="paragraph" w:styleId="CommentSubject">
    <w:name w:val="annotation subject"/>
    <w:basedOn w:val="CommentText"/>
    <w:next w:val="CommentText"/>
    <w:link w:val="CommentSubjectChar"/>
    <w:uiPriority w:val="99"/>
    <w:semiHidden/>
    <w:unhideWhenUsed/>
    <w:rsid w:val="009359CA"/>
    <w:rPr>
      <w:b/>
      <w:bCs/>
    </w:rPr>
  </w:style>
  <w:style w:type="character" w:customStyle="1" w:styleId="CommentSubjectChar">
    <w:name w:val="Comment Subject Char"/>
    <w:basedOn w:val="CommentTextChar"/>
    <w:link w:val="CommentSubject"/>
    <w:uiPriority w:val="99"/>
    <w:semiHidden/>
    <w:rsid w:val="009359CA"/>
    <w:rPr>
      <w:b/>
      <w:bCs/>
      <w:sz w:val="20"/>
      <w:szCs w:val="20"/>
    </w:rPr>
  </w:style>
  <w:style w:type="paragraph" w:styleId="BalloonText">
    <w:name w:val="Balloon Text"/>
    <w:basedOn w:val="Normal"/>
    <w:link w:val="BalloonTextChar"/>
    <w:uiPriority w:val="99"/>
    <w:semiHidden/>
    <w:unhideWhenUsed/>
    <w:rsid w:val="00935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9CA"/>
    <w:rPr>
      <w:rFonts w:ascii="Segoe UI" w:hAnsi="Segoe UI" w:cs="Segoe UI"/>
      <w:sz w:val="18"/>
      <w:szCs w:val="18"/>
    </w:rPr>
  </w:style>
  <w:style w:type="paragraph" w:customStyle="1" w:styleId="Default">
    <w:name w:val="Default"/>
    <w:rsid w:val="00DE205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50A0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E67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7DF"/>
    <w:rPr>
      <w:sz w:val="20"/>
      <w:szCs w:val="20"/>
    </w:rPr>
  </w:style>
  <w:style w:type="character" w:styleId="FootnoteReference">
    <w:name w:val="footnote reference"/>
    <w:basedOn w:val="DefaultParagraphFont"/>
    <w:uiPriority w:val="99"/>
    <w:semiHidden/>
    <w:unhideWhenUsed/>
    <w:rsid w:val="007E67DF"/>
    <w:rPr>
      <w:vertAlign w:val="superscript"/>
    </w:rPr>
  </w:style>
  <w:style w:type="paragraph" w:styleId="Header">
    <w:name w:val="header"/>
    <w:basedOn w:val="Normal"/>
    <w:link w:val="HeaderChar"/>
    <w:uiPriority w:val="99"/>
    <w:unhideWhenUsed/>
    <w:rsid w:val="0045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F18"/>
  </w:style>
  <w:style w:type="paragraph" w:styleId="Footer">
    <w:name w:val="footer"/>
    <w:basedOn w:val="Normal"/>
    <w:link w:val="FooterChar"/>
    <w:uiPriority w:val="99"/>
    <w:unhideWhenUsed/>
    <w:rsid w:val="0045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F18"/>
  </w:style>
  <w:style w:type="table" w:styleId="TableGrid">
    <w:name w:val="Table Grid"/>
    <w:basedOn w:val="TableNormal"/>
    <w:uiPriority w:val="39"/>
    <w:rsid w:val="0011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390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47D71"/>
    <w:rPr>
      <w:color w:val="0563C1" w:themeColor="hyperlink"/>
      <w:u w:val="single"/>
    </w:rPr>
  </w:style>
  <w:style w:type="character" w:customStyle="1" w:styleId="UnresolvedMention1">
    <w:name w:val="Unresolved Mention1"/>
    <w:basedOn w:val="DefaultParagraphFont"/>
    <w:uiPriority w:val="99"/>
    <w:semiHidden/>
    <w:unhideWhenUsed/>
    <w:rsid w:val="00647D71"/>
    <w:rPr>
      <w:color w:val="605E5C"/>
      <w:shd w:val="clear" w:color="auto" w:fill="E1DFDD"/>
    </w:rPr>
  </w:style>
  <w:style w:type="paragraph" w:styleId="Revision">
    <w:name w:val="Revision"/>
    <w:hidden/>
    <w:uiPriority w:val="99"/>
    <w:semiHidden/>
    <w:rsid w:val="00047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553869">
      <w:bodyDiv w:val="1"/>
      <w:marLeft w:val="0"/>
      <w:marRight w:val="0"/>
      <w:marTop w:val="0"/>
      <w:marBottom w:val="0"/>
      <w:divBdr>
        <w:top w:val="none" w:sz="0" w:space="0" w:color="auto"/>
        <w:left w:val="none" w:sz="0" w:space="0" w:color="auto"/>
        <w:bottom w:val="none" w:sz="0" w:space="0" w:color="auto"/>
        <w:right w:val="none" w:sz="0" w:space="0" w:color="auto"/>
      </w:divBdr>
    </w:div>
    <w:div w:id="130901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0.xml"/><Relationship Id="rId18" Type="http://schemas.openxmlformats.org/officeDocument/2006/relationships/hyperlink" Target="https://www.viewpointcloud.com/" TargetMode="External"/><Relationship Id="rId3" Type="http://schemas.openxmlformats.org/officeDocument/2006/relationships/customXml" Target="../customXml/item3.xml"/><Relationship Id="rId21" Type="http://schemas.openxmlformats.org/officeDocument/2006/relationships/hyperlink" Target="https://www.govpilot.com/" TargetMode="Externa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www.govpilot.com/" TargetMode="External"/><Relationship Id="rId2" Type="http://schemas.openxmlformats.org/officeDocument/2006/relationships/customXml" Target="../customXml/item2.xml"/><Relationship Id="rId16" Type="http://schemas.openxmlformats.org/officeDocument/2006/relationships/hyperlink" Target="https://www.municipalsoftware.com/" TargetMode="External"/><Relationship Id="rId20" Type="http://schemas.openxmlformats.org/officeDocument/2006/relationships/hyperlink" Target="https://www.municipalsoftwar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itizenserve.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itizenserv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ewpointcloud.com/"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hw-file2\hw-server\Projects\EPA\ERG-%20OWM\17132-3%20Mystic%20River%20Phase%203\Task%202%20-%20Community%20Outreach\Self%20Certification%20Deliverable\Sample%20Sizes%20for%20small%20population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hw-file2\hw-server\Projects\EPA\ERG-%20OWM\17132-3%20Mystic%20River%20Phase%203\Task%202%20-%20Community%20Outreach\Self%20Certification%20Deliverable\Sample%20Sizes%20for%20small%20populations.xlsx" TargetMode="External"/><Relationship Id="rId2" Type="http://schemas.microsoft.com/office/2011/relationships/chartColorStyle" Target="colors10.xml"/><Relationship Id="rId1" Type="http://schemas.microsoft.com/office/2011/relationships/chartStyle" Target="style1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accent1">
                    <a:lumMod val="75000"/>
                  </a:schemeClr>
                </a:solidFill>
                <a:latin typeface="+mn-lt"/>
                <a:ea typeface="+mn-ea"/>
                <a:cs typeface="+mn-cs"/>
              </a:defRPr>
            </a:pPr>
            <a:r>
              <a:rPr lang="en-US" cap="none" baseline="0">
                <a:solidFill>
                  <a:schemeClr val="accent1">
                    <a:lumMod val="75000"/>
                  </a:schemeClr>
                </a:solidFill>
                <a:latin typeface="Calibri" panose="020F0502020204030204" pitchFamily="34" charset="0"/>
              </a:rPr>
              <a:t>Recommended # of Audits Based on Total # of Self-Certifications Filed</a:t>
            </a:r>
          </a:p>
          <a:p>
            <a:pPr>
              <a:defRPr>
                <a:solidFill>
                  <a:schemeClr val="accent1">
                    <a:lumMod val="75000"/>
                  </a:schemeClr>
                </a:solidFill>
              </a:defRPr>
            </a:pPr>
            <a:r>
              <a:rPr lang="en-US" sz="1400" cap="none" baseline="0">
                <a:solidFill>
                  <a:schemeClr val="accent1">
                    <a:lumMod val="75000"/>
                  </a:schemeClr>
                </a:solidFill>
                <a:latin typeface="Calibri" panose="020F0502020204030204" pitchFamily="34" charset="0"/>
              </a:rPr>
              <a:t>(to achieve a 95% Confidence Level)</a:t>
            </a:r>
          </a:p>
        </c:rich>
      </c:tx>
      <c:layout>
        <c:manualLayout>
          <c:xMode val="edge"/>
          <c:yMode val="edge"/>
          <c:x val="0.141322416219712"/>
          <c:y val="4.1102101259712096E-3"/>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accent1">
                  <a:lumMod val="75000"/>
                </a:schemeClr>
              </a:solidFill>
              <a:latin typeface="+mn-lt"/>
              <a:ea typeface="+mn-ea"/>
              <a:cs typeface="+mn-cs"/>
            </a:defRPr>
          </a:pPr>
          <a:endParaRPr lang="en-US"/>
        </a:p>
      </c:txPr>
    </c:title>
    <c:autoTitleDeleted val="0"/>
    <c:plotArea>
      <c:layout>
        <c:manualLayout>
          <c:layoutTarget val="inner"/>
          <c:xMode val="edge"/>
          <c:yMode val="edge"/>
          <c:x val="0.10322439272159201"/>
          <c:y val="0.31279161697763003"/>
          <c:w val="0.86255354647499605"/>
          <c:h val="0.54214214887941303"/>
        </c:manualLayout>
      </c:layout>
      <c:lineChart>
        <c:grouping val="standard"/>
        <c:varyColors val="0"/>
        <c:ser>
          <c:idx val="0"/>
          <c:order val="0"/>
          <c:spPr>
            <a:ln w="38100" cap="flat" cmpd="sng" algn="ctr">
              <a:solidFill>
                <a:schemeClr val="accent1">
                  <a:lumMod val="75000"/>
                </a:schemeClr>
              </a:solidFill>
              <a:miter lim="800000"/>
            </a:ln>
            <a:effectLst/>
          </c:spPr>
          <c:marker>
            <c:symbol val="none"/>
          </c:marker>
          <c:cat>
            <c:numRef>
              <c:f>Sheet2!$A$2:$A$25</c:f>
              <c:numCache>
                <c:formatCode>General</c:formatCode>
                <c:ptCount val="24"/>
                <c:pt idx="0">
                  <c:v>1</c:v>
                </c:pt>
                <c:pt idx="1">
                  <c:v>5</c:v>
                </c:pt>
                <c:pt idx="2">
                  <c:v>25</c:v>
                </c:pt>
                <c:pt idx="3">
                  <c:v>50</c:v>
                </c:pt>
                <c:pt idx="4">
                  <c:v>100</c:v>
                </c:pt>
                <c:pt idx="5">
                  <c:v>200</c:v>
                </c:pt>
                <c:pt idx="6">
                  <c:v>300</c:v>
                </c:pt>
                <c:pt idx="7">
                  <c:v>400</c:v>
                </c:pt>
                <c:pt idx="8">
                  <c:v>500</c:v>
                </c:pt>
                <c:pt idx="9">
                  <c:v>600</c:v>
                </c:pt>
                <c:pt idx="10">
                  <c:v>700</c:v>
                </c:pt>
                <c:pt idx="11">
                  <c:v>800</c:v>
                </c:pt>
                <c:pt idx="12">
                  <c:v>900</c:v>
                </c:pt>
                <c:pt idx="13">
                  <c:v>1000</c:v>
                </c:pt>
                <c:pt idx="14">
                  <c:v>1100</c:v>
                </c:pt>
                <c:pt idx="15">
                  <c:v>1200</c:v>
                </c:pt>
                <c:pt idx="16">
                  <c:v>1300</c:v>
                </c:pt>
                <c:pt idx="17">
                  <c:v>1400</c:v>
                </c:pt>
                <c:pt idx="18">
                  <c:v>1500</c:v>
                </c:pt>
                <c:pt idx="19">
                  <c:v>1600</c:v>
                </c:pt>
                <c:pt idx="20">
                  <c:v>1700</c:v>
                </c:pt>
                <c:pt idx="21">
                  <c:v>1800</c:v>
                </c:pt>
                <c:pt idx="22">
                  <c:v>1900</c:v>
                </c:pt>
                <c:pt idx="23">
                  <c:v>2000</c:v>
                </c:pt>
              </c:numCache>
            </c:numRef>
          </c:cat>
          <c:val>
            <c:numRef>
              <c:f>Sheet2!$B$2:$B$15</c:f>
              <c:numCache>
                <c:formatCode>General</c:formatCode>
                <c:ptCount val="14"/>
                <c:pt idx="0">
                  <c:v>1</c:v>
                </c:pt>
                <c:pt idx="1">
                  <c:v>5</c:v>
                </c:pt>
                <c:pt idx="2">
                  <c:v>24</c:v>
                </c:pt>
                <c:pt idx="3">
                  <c:v>45</c:v>
                </c:pt>
                <c:pt idx="4">
                  <c:v>80</c:v>
                </c:pt>
                <c:pt idx="5">
                  <c:v>132</c:v>
                </c:pt>
                <c:pt idx="6">
                  <c:v>169</c:v>
                </c:pt>
                <c:pt idx="7">
                  <c:v>197</c:v>
                </c:pt>
                <c:pt idx="8">
                  <c:v>218</c:v>
                </c:pt>
                <c:pt idx="9">
                  <c:v>235</c:v>
                </c:pt>
                <c:pt idx="10">
                  <c:v>249</c:v>
                </c:pt>
                <c:pt idx="11">
                  <c:v>260</c:v>
                </c:pt>
                <c:pt idx="12">
                  <c:v>270</c:v>
                </c:pt>
                <c:pt idx="13">
                  <c:v>278</c:v>
                </c:pt>
              </c:numCache>
            </c:numRef>
          </c:val>
          <c:smooth val="0"/>
          <c:extLst>
            <c:ext xmlns:c16="http://schemas.microsoft.com/office/drawing/2014/chart" uri="{C3380CC4-5D6E-409C-BE32-E72D297353CC}">
              <c16:uniqueId val="{00000000-E25B-49B8-8643-2220F5202C57}"/>
            </c:ext>
          </c:extLst>
        </c:ser>
        <c:ser>
          <c:idx val="2"/>
          <c:order val="2"/>
          <c:tx>
            <c:strRef>
              <c:f>Sheet2!$B$1</c:f>
              <c:strCache>
                <c:ptCount val="1"/>
                <c:pt idx="0">
                  <c:v>Number of Audits</c:v>
                </c:pt>
              </c:strCache>
            </c:strRef>
          </c:tx>
          <c:spPr>
            <a:ln w="38100" cap="flat" cmpd="dbl" algn="ctr">
              <a:solidFill>
                <a:schemeClr val="accent5">
                  <a:lumMod val="75000"/>
                </a:schemeClr>
              </a:solidFill>
              <a:miter lim="800000"/>
            </a:ln>
            <a:effectLst/>
          </c:spPr>
          <c:marker>
            <c:symbol val="none"/>
          </c:marker>
          <c:val>
            <c:numRef>
              <c:f>Sheet2!$B$2:$B$15</c:f>
              <c:numCache>
                <c:formatCode>General</c:formatCode>
                <c:ptCount val="14"/>
                <c:pt idx="0">
                  <c:v>1</c:v>
                </c:pt>
                <c:pt idx="1">
                  <c:v>5</c:v>
                </c:pt>
                <c:pt idx="2">
                  <c:v>24</c:v>
                </c:pt>
                <c:pt idx="3">
                  <c:v>45</c:v>
                </c:pt>
                <c:pt idx="4">
                  <c:v>80</c:v>
                </c:pt>
                <c:pt idx="5">
                  <c:v>132</c:v>
                </c:pt>
                <c:pt idx="6">
                  <c:v>169</c:v>
                </c:pt>
                <c:pt idx="7">
                  <c:v>197</c:v>
                </c:pt>
                <c:pt idx="8">
                  <c:v>218</c:v>
                </c:pt>
                <c:pt idx="9">
                  <c:v>235</c:v>
                </c:pt>
                <c:pt idx="10">
                  <c:v>249</c:v>
                </c:pt>
                <c:pt idx="11">
                  <c:v>260</c:v>
                </c:pt>
                <c:pt idx="12">
                  <c:v>270</c:v>
                </c:pt>
                <c:pt idx="13">
                  <c:v>278</c:v>
                </c:pt>
              </c:numCache>
            </c:numRef>
          </c:val>
          <c:smooth val="0"/>
          <c:extLst>
            <c:ext xmlns:c16="http://schemas.microsoft.com/office/drawing/2014/chart" uri="{C3380CC4-5D6E-409C-BE32-E72D297353CC}">
              <c16:uniqueId val="{00000001-E25B-49B8-8643-2220F5202C57}"/>
            </c:ext>
          </c:extLst>
        </c:ser>
        <c:dLbls>
          <c:showLegendKey val="0"/>
          <c:showVal val="0"/>
          <c:showCatName val="0"/>
          <c:showSerName val="0"/>
          <c:showPercent val="0"/>
          <c:showBubbleSize val="0"/>
        </c:dLbls>
        <c:smooth val="0"/>
        <c:axId val="-1278414704"/>
        <c:axId val="-1278406752"/>
        <c:extLst>
          <c:ext xmlns:c15="http://schemas.microsoft.com/office/drawing/2012/chart" uri="{02D57815-91ED-43cb-92C2-25804820EDAC}">
            <c15:filteredLineSeries>
              <c15:ser>
                <c:idx val="1"/>
                <c:order val="1"/>
                <c:tx>
                  <c:strRef>
                    <c:extLst>
                      <c:ext uri="{02D57815-91ED-43cb-92C2-25804820EDAC}">
                        <c15:formulaRef>
                          <c15:sqref>Sheet2!$A$1</c15:sqref>
                        </c15:formulaRef>
                      </c:ext>
                    </c:extLst>
                    <c:strCache>
                      <c:ptCount val="1"/>
                      <c:pt idx="0">
                        <c:v>Number of Self-Certifications</c:v>
                      </c:pt>
                    </c:strCache>
                  </c:strRef>
                </c:tx>
                <c:spPr>
                  <a:ln w="38100" cap="flat" cmpd="dbl" algn="ctr">
                    <a:solidFill>
                      <a:schemeClr val="accent2"/>
                    </a:solidFill>
                    <a:miter lim="800000"/>
                  </a:ln>
                  <a:effectLst/>
                </c:spPr>
                <c:marker>
                  <c:symbol val="none"/>
                </c:marker>
                <c:val>
                  <c:numRef>
                    <c:extLst>
                      <c:ext uri="{02D57815-91ED-43cb-92C2-25804820EDAC}">
                        <c15:formulaRef>
                          <c15:sqref>Sheet2!$A$2:$A$15</c15:sqref>
                        </c15:formulaRef>
                      </c:ext>
                    </c:extLst>
                    <c:numCache>
                      <c:formatCode>General</c:formatCode>
                      <c:ptCount val="14"/>
                      <c:pt idx="0">
                        <c:v>1</c:v>
                      </c:pt>
                      <c:pt idx="1">
                        <c:v>5</c:v>
                      </c:pt>
                      <c:pt idx="2">
                        <c:v>25</c:v>
                      </c:pt>
                      <c:pt idx="3">
                        <c:v>50</c:v>
                      </c:pt>
                      <c:pt idx="4">
                        <c:v>100</c:v>
                      </c:pt>
                      <c:pt idx="5">
                        <c:v>200</c:v>
                      </c:pt>
                      <c:pt idx="6">
                        <c:v>300</c:v>
                      </c:pt>
                      <c:pt idx="7">
                        <c:v>400</c:v>
                      </c:pt>
                      <c:pt idx="8">
                        <c:v>500</c:v>
                      </c:pt>
                      <c:pt idx="9">
                        <c:v>600</c:v>
                      </c:pt>
                      <c:pt idx="10">
                        <c:v>700</c:v>
                      </c:pt>
                      <c:pt idx="11">
                        <c:v>800</c:v>
                      </c:pt>
                      <c:pt idx="12">
                        <c:v>900</c:v>
                      </c:pt>
                      <c:pt idx="13">
                        <c:v>1000</c:v>
                      </c:pt>
                    </c:numCache>
                  </c:numRef>
                </c:val>
                <c:smooth val="0"/>
                <c:extLst>
                  <c:ext xmlns:c16="http://schemas.microsoft.com/office/drawing/2014/chart" uri="{C3380CC4-5D6E-409C-BE32-E72D297353CC}">
                    <c16:uniqueId val="{00000002-E25B-49B8-8643-2220F5202C57}"/>
                  </c:ext>
                </c:extLst>
              </c15:ser>
            </c15:filteredLineSeries>
          </c:ext>
        </c:extLst>
      </c:lineChart>
      <c:catAx>
        <c:axId val="-1278414704"/>
        <c:scaling>
          <c:orientation val="minMax"/>
        </c:scaling>
        <c:delete val="0"/>
        <c:axPos val="b"/>
        <c:majorGridlines>
          <c:spPr>
            <a:ln w="9525" cap="flat" cmpd="sng" algn="ctr">
              <a:solidFill>
                <a:schemeClr val="accent5">
                  <a:lumMod val="40000"/>
                  <a:lumOff val="60000"/>
                </a:schemeClr>
              </a:solidFill>
              <a:round/>
            </a:ln>
            <a:effectLst/>
          </c:spPr>
        </c:majorGridlines>
        <c:title>
          <c:tx>
            <c:rich>
              <a:bodyPr rot="0" spcFirstLastPara="1" vertOverflow="ellipsis" vert="horz" wrap="square" anchor="ctr" anchorCtr="1"/>
              <a:lstStyle/>
              <a:p>
                <a:pPr>
                  <a:defRPr sz="1400" b="0" i="0" u="none" strike="noStrike" kern="1200" cap="small" baseline="0">
                    <a:solidFill>
                      <a:schemeClr val="accent1">
                        <a:lumMod val="75000"/>
                      </a:schemeClr>
                    </a:solidFill>
                    <a:latin typeface="+mn-lt"/>
                    <a:ea typeface="+mn-ea"/>
                    <a:cs typeface="+mn-cs"/>
                  </a:defRPr>
                </a:pPr>
                <a:r>
                  <a:rPr lang="en-US" sz="1200" cap="small" baseline="0">
                    <a:solidFill>
                      <a:schemeClr val="accent1">
                        <a:lumMod val="75000"/>
                      </a:schemeClr>
                    </a:solidFill>
                  </a:rPr>
                  <a:t>Total Number of Self-Certifications Filed</a:t>
                </a:r>
              </a:p>
            </c:rich>
          </c:tx>
          <c:layout>
            <c:manualLayout>
              <c:xMode val="edge"/>
              <c:yMode val="edge"/>
              <c:x val="0.286182433717524"/>
              <c:y val="0.92287835395886197"/>
            </c:manualLayout>
          </c:layout>
          <c:overlay val="0"/>
          <c:spPr>
            <a:noFill/>
            <a:ln>
              <a:noFill/>
            </a:ln>
            <a:effectLst/>
          </c:spPr>
          <c:txPr>
            <a:bodyPr rot="0" spcFirstLastPara="1" vertOverflow="ellipsis" vert="horz" wrap="square" anchor="ctr" anchorCtr="1"/>
            <a:lstStyle/>
            <a:p>
              <a:pPr>
                <a:defRPr sz="1400" b="0" i="0" u="none" strike="noStrike" kern="1200" cap="small" baseline="0">
                  <a:solidFill>
                    <a:schemeClr val="accent1">
                      <a:lumMod val="75000"/>
                    </a:schemeClr>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406752"/>
        <c:crosses val="autoZero"/>
        <c:auto val="1"/>
        <c:lblAlgn val="ctr"/>
        <c:lblOffset val="100"/>
        <c:noMultiLvlLbl val="0"/>
      </c:catAx>
      <c:valAx>
        <c:axId val="-1278406752"/>
        <c:scaling>
          <c:orientation val="minMax"/>
        </c:scaling>
        <c:delete val="0"/>
        <c:axPos val="l"/>
        <c:majorGridlines>
          <c:spPr>
            <a:ln w="9525" cap="flat" cmpd="sng" algn="ctr">
              <a:solidFill>
                <a:schemeClr val="accent5">
                  <a:lumMod val="40000"/>
                  <a:lumOff val="60000"/>
                </a:schemeClr>
              </a:solidFill>
              <a:round/>
            </a:ln>
            <a:effectLst/>
          </c:spPr>
        </c:majorGridlines>
        <c:title>
          <c:tx>
            <c:rich>
              <a:bodyPr rot="-5400000" spcFirstLastPara="1" vertOverflow="ellipsis" vert="horz" wrap="square" anchor="ctr" anchorCtr="1"/>
              <a:lstStyle/>
              <a:p>
                <a:pPr>
                  <a:defRPr sz="1200" b="0" i="0" u="none" strike="noStrike" kern="1200" cap="small" baseline="0">
                    <a:solidFill>
                      <a:schemeClr val="accent1">
                        <a:lumMod val="75000"/>
                      </a:schemeClr>
                    </a:solidFill>
                    <a:latin typeface="+mn-lt"/>
                    <a:ea typeface="+mn-ea"/>
                    <a:cs typeface="+mn-cs"/>
                  </a:defRPr>
                </a:pPr>
                <a:r>
                  <a:rPr lang="en-US" sz="1200" cap="small" baseline="0">
                    <a:solidFill>
                      <a:schemeClr val="accent1">
                        <a:lumMod val="75000"/>
                      </a:schemeClr>
                    </a:solidFill>
                  </a:rPr>
                  <a:t>Number of Audits</a:t>
                </a:r>
              </a:p>
            </c:rich>
          </c:tx>
          <c:layout>
            <c:manualLayout>
              <c:xMode val="edge"/>
              <c:yMode val="edge"/>
              <c:x val="7.5421278861881403E-3"/>
              <c:y val="0.41543652838755502"/>
            </c:manualLayout>
          </c:layout>
          <c:overlay val="0"/>
          <c:spPr>
            <a:noFill/>
            <a:ln>
              <a:noFill/>
            </a:ln>
            <a:effectLst/>
          </c:spPr>
          <c:txPr>
            <a:bodyPr rot="-5400000" spcFirstLastPara="1" vertOverflow="ellipsis" vert="horz" wrap="square" anchor="ctr" anchorCtr="1"/>
            <a:lstStyle/>
            <a:p>
              <a:pPr>
                <a:defRPr sz="1200" b="0" i="0" u="none" strike="noStrike" kern="1200" cap="small" baseline="0">
                  <a:solidFill>
                    <a:schemeClr val="accent1">
                      <a:lumMod val="75000"/>
                    </a:schemeClr>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4147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accent1">
                    <a:lumMod val="75000"/>
                  </a:schemeClr>
                </a:solidFill>
                <a:latin typeface="+mn-lt"/>
                <a:ea typeface="+mn-ea"/>
                <a:cs typeface="+mn-cs"/>
              </a:defRPr>
            </a:pPr>
            <a:r>
              <a:rPr lang="en-US" cap="none" baseline="0">
                <a:solidFill>
                  <a:schemeClr val="accent1">
                    <a:lumMod val="75000"/>
                  </a:schemeClr>
                </a:solidFill>
                <a:latin typeface="Calibri" panose="020F0502020204030204" pitchFamily="34" charset="0"/>
              </a:rPr>
              <a:t>Recommended # of Audits Based on Total # of Self-Certifications Filed</a:t>
            </a:r>
          </a:p>
          <a:p>
            <a:pPr>
              <a:defRPr>
                <a:solidFill>
                  <a:schemeClr val="accent1">
                    <a:lumMod val="75000"/>
                  </a:schemeClr>
                </a:solidFill>
              </a:defRPr>
            </a:pPr>
            <a:r>
              <a:rPr lang="en-US" sz="1400" cap="none" baseline="0">
                <a:solidFill>
                  <a:schemeClr val="accent1">
                    <a:lumMod val="75000"/>
                  </a:schemeClr>
                </a:solidFill>
                <a:latin typeface="Calibri" panose="020F0502020204030204" pitchFamily="34" charset="0"/>
              </a:rPr>
              <a:t>(to achieve a 95% Confidence Level)</a:t>
            </a:r>
          </a:p>
        </c:rich>
      </c:tx>
      <c:layout>
        <c:manualLayout>
          <c:xMode val="edge"/>
          <c:yMode val="edge"/>
          <c:x val="0.141322416219712"/>
          <c:y val="0.00411021012597121"/>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accent1">
                  <a:lumMod val="75000"/>
                </a:schemeClr>
              </a:solidFill>
              <a:latin typeface="+mn-lt"/>
              <a:ea typeface="+mn-ea"/>
              <a:cs typeface="+mn-cs"/>
            </a:defRPr>
          </a:pPr>
          <a:endParaRPr lang="en-US"/>
        </a:p>
      </c:txPr>
    </c:title>
    <c:autoTitleDeleted val="0"/>
    <c:plotArea>
      <c:layout>
        <c:manualLayout>
          <c:layoutTarget val="inner"/>
          <c:xMode val="edge"/>
          <c:yMode val="edge"/>
          <c:x val="0.103224392721592"/>
          <c:y val="0.31279161697763"/>
          <c:w val="0.862553546474996"/>
          <c:h val="0.542142148879413"/>
        </c:manualLayout>
      </c:layout>
      <c:lineChart>
        <c:grouping val="standard"/>
        <c:varyColors val="0"/>
        <c:ser>
          <c:idx val="0"/>
          <c:order val="0"/>
          <c:spPr>
            <a:ln w="38100" cap="flat" cmpd="sng" algn="ctr">
              <a:solidFill>
                <a:schemeClr val="accent1">
                  <a:lumMod val="75000"/>
                </a:schemeClr>
              </a:solidFill>
              <a:miter lim="800000"/>
            </a:ln>
            <a:effectLst/>
          </c:spPr>
          <c:marker>
            <c:symbol val="none"/>
          </c:marker>
          <c:cat>
            <c:numRef>
              <c:f>Sheet2!$A$2:$A$25</c:f>
              <c:numCache>
                <c:formatCode>General</c:formatCode>
                <c:ptCount val="24"/>
                <c:pt idx="0">
                  <c:v>1.0</c:v>
                </c:pt>
                <c:pt idx="1">
                  <c:v>5.0</c:v>
                </c:pt>
                <c:pt idx="2">
                  <c:v>25.0</c:v>
                </c:pt>
                <c:pt idx="3">
                  <c:v>50.0</c:v>
                </c:pt>
                <c:pt idx="4">
                  <c:v>100.0</c:v>
                </c:pt>
                <c:pt idx="5">
                  <c:v>200.0</c:v>
                </c:pt>
                <c:pt idx="6">
                  <c:v>300.0</c:v>
                </c:pt>
                <c:pt idx="7">
                  <c:v>400.0</c:v>
                </c:pt>
                <c:pt idx="8">
                  <c:v>500.0</c:v>
                </c:pt>
                <c:pt idx="9">
                  <c:v>600.0</c:v>
                </c:pt>
                <c:pt idx="10">
                  <c:v>700.0</c:v>
                </c:pt>
                <c:pt idx="11">
                  <c:v>800.0</c:v>
                </c:pt>
                <c:pt idx="12">
                  <c:v>900.0</c:v>
                </c:pt>
                <c:pt idx="13">
                  <c:v>1000.0</c:v>
                </c:pt>
                <c:pt idx="14">
                  <c:v>1100.0</c:v>
                </c:pt>
                <c:pt idx="15">
                  <c:v>1200.0</c:v>
                </c:pt>
                <c:pt idx="16">
                  <c:v>1300.0</c:v>
                </c:pt>
                <c:pt idx="17">
                  <c:v>1400.0</c:v>
                </c:pt>
                <c:pt idx="18">
                  <c:v>1500.0</c:v>
                </c:pt>
                <c:pt idx="19">
                  <c:v>1600.0</c:v>
                </c:pt>
                <c:pt idx="20">
                  <c:v>1700.0</c:v>
                </c:pt>
                <c:pt idx="21">
                  <c:v>1800.0</c:v>
                </c:pt>
                <c:pt idx="22">
                  <c:v>1900.0</c:v>
                </c:pt>
                <c:pt idx="23">
                  <c:v>2000.0</c:v>
                </c:pt>
              </c:numCache>
            </c:numRef>
          </c:cat>
          <c:val>
            <c:numRef>
              <c:f>Sheet2!$B$2:$B$15</c:f>
              <c:numCache>
                <c:formatCode>General</c:formatCode>
                <c:ptCount val="14"/>
                <c:pt idx="0">
                  <c:v>1.0</c:v>
                </c:pt>
                <c:pt idx="1">
                  <c:v>5.0</c:v>
                </c:pt>
                <c:pt idx="2">
                  <c:v>24.0</c:v>
                </c:pt>
                <c:pt idx="3">
                  <c:v>45.0</c:v>
                </c:pt>
                <c:pt idx="4">
                  <c:v>80.0</c:v>
                </c:pt>
                <c:pt idx="5">
                  <c:v>132.0</c:v>
                </c:pt>
                <c:pt idx="6">
                  <c:v>169.0</c:v>
                </c:pt>
                <c:pt idx="7">
                  <c:v>197.0</c:v>
                </c:pt>
                <c:pt idx="8">
                  <c:v>218.0</c:v>
                </c:pt>
                <c:pt idx="9">
                  <c:v>235.0</c:v>
                </c:pt>
                <c:pt idx="10">
                  <c:v>249.0</c:v>
                </c:pt>
                <c:pt idx="11">
                  <c:v>260.0</c:v>
                </c:pt>
                <c:pt idx="12">
                  <c:v>270.0</c:v>
                </c:pt>
                <c:pt idx="13">
                  <c:v>278.0</c:v>
                </c:pt>
              </c:numCache>
            </c:numRef>
          </c:val>
          <c:smooth val="0"/>
          <c:extLst xmlns:c16r2="http://schemas.microsoft.com/office/drawing/2015/06/chart">
            <c:ext xmlns:c16="http://schemas.microsoft.com/office/drawing/2014/chart" uri="{C3380CC4-5D6E-409C-BE32-E72D297353CC}">
              <c16:uniqueId val="{00000000-E25B-49B8-8643-2220F5202C57}"/>
            </c:ext>
          </c:extLst>
        </c:ser>
        <c:ser>
          <c:idx val="2"/>
          <c:order val="2"/>
          <c:tx>
            <c:strRef>
              <c:f>Sheet2!$B$1</c:f>
              <c:strCache>
                <c:ptCount val="1"/>
                <c:pt idx="0">
                  <c:v>Number of Audits</c:v>
                </c:pt>
              </c:strCache>
            </c:strRef>
          </c:tx>
          <c:spPr>
            <a:ln w="38100" cap="flat" cmpd="dbl" algn="ctr">
              <a:solidFill>
                <a:schemeClr val="accent5">
                  <a:lumMod val="75000"/>
                </a:schemeClr>
              </a:solidFill>
              <a:miter lim="800000"/>
            </a:ln>
            <a:effectLst/>
          </c:spPr>
          <c:marker>
            <c:symbol val="none"/>
          </c:marker>
          <c:val>
            <c:numRef>
              <c:f>Sheet2!$B$2:$B$15</c:f>
              <c:numCache>
                <c:formatCode>General</c:formatCode>
                <c:ptCount val="14"/>
                <c:pt idx="0">
                  <c:v>1.0</c:v>
                </c:pt>
                <c:pt idx="1">
                  <c:v>5.0</c:v>
                </c:pt>
                <c:pt idx="2">
                  <c:v>24.0</c:v>
                </c:pt>
                <c:pt idx="3">
                  <c:v>45.0</c:v>
                </c:pt>
                <c:pt idx="4">
                  <c:v>80.0</c:v>
                </c:pt>
                <c:pt idx="5">
                  <c:v>132.0</c:v>
                </c:pt>
                <c:pt idx="6">
                  <c:v>169.0</c:v>
                </c:pt>
                <c:pt idx="7">
                  <c:v>197.0</c:v>
                </c:pt>
                <c:pt idx="8">
                  <c:v>218.0</c:v>
                </c:pt>
                <c:pt idx="9">
                  <c:v>235.0</c:v>
                </c:pt>
                <c:pt idx="10">
                  <c:v>249.0</c:v>
                </c:pt>
                <c:pt idx="11">
                  <c:v>260.0</c:v>
                </c:pt>
                <c:pt idx="12">
                  <c:v>270.0</c:v>
                </c:pt>
                <c:pt idx="13">
                  <c:v>278.0</c:v>
                </c:pt>
              </c:numCache>
            </c:numRef>
          </c:val>
          <c:smooth val="0"/>
          <c:extLst xmlns:c16r2="http://schemas.microsoft.com/office/drawing/2015/06/chart">
            <c:ext xmlns:c16="http://schemas.microsoft.com/office/drawing/2014/chart" uri="{C3380CC4-5D6E-409C-BE32-E72D297353CC}">
              <c16:uniqueId val="{00000001-E25B-49B8-8643-2220F5202C57}"/>
            </c:ext>
          </c:extLst>
        </c:ser>
        <c:dLbls>
          <c:showLegendKey val="0"/>
          <c:showVal val="0"/>
          <c:showCatName val="0"/>
          <c:showSerName val="0"/>
          <c:showPercent val="0"/>
          <c:showBubbleSize val="0"/>
        </c:dLbls>
        <c:smooth val="0"/>
        <c:axId val="-1278414704"/>
        <c:axId val="-1278406752"/>
        <c:extLst xmlns:c16r2="http://schemas.microsoft.com/office/drawing/2015/06/chart">
          <c:ext xmlns:c15="http://schemas.microsoft.com/office/drawing/2012/chart" uri="{02D57815-91ED-43cb-92C2-25804820EDAC}">
            <c15:filteredLineSeries>
              <c15:ser>
                <c:idx val="1"/>
                <c:order val="1"/>
                <c:tx>
                  <c:strRef>
                    <c:extLst xmlns:c16r2="http://schemas.microsoft.com/office/drawing/2015/06/chart">
                      <c:ext uri="{02D57815-91ED-43cb-92C2-25804820EDAC}">
                        <c15:formulaRef>
                          <c15:sqref>Sheet2!$A$1</c15:sqref>
                        </c15:formulaRef>
                      </c:ext>
                    </c:extLst>
                    <c:strCache>
                      <c:ptCount val="1"/>
                      <c:pt idx="0">
                        <c:v>Number of Self-Certifications</c:v>
                      </c:pt>
                    </c:strCache>
                  </c:strRef>
                </c:tx>
                <c:spPr>
                  <a:ln w="38100" cap="flat" cmpd="dbl" algn="ctr">
                    <a:solidFill>
                      <a:schemeClr val="accent2"/>
                    </a:solidFill>
                    <a:miter lim="800000"/>
                  </a:ln>
                  <a:effectLst/>
                </c:spPr>
                <c:marker>
                  <c:symbol val="none"/>
                </c:marker>
                <c:val>
                  <c:numRef>
                    <c:extLst xmlns:c16r2="http://schemas.microsoft.com/office/drawing/2015/06/chart">
                      <c:ext uri="{02D57815-91ED-43cb-92C2-25804820EDAC}">
                        <c15:formulaRef>
                          <c15:sqref>Sheet2!$A$2:$A$15</c15:sqref>
                        </c15:formulaRef>
                      </c:ext>
                    </c:extLst>
                    <c:numCache>
                      <c:formatCode>General</c:formatCode>
                      <c:ptCount val="14"/>
                      <c:pt idx="0">
                        <c:v>1.0</c:v>
                      </c:pt>
                      <c:pt idx="1">
                        <c:v>5.0</c:v>
                      </c:pt>
                      <c:pt idx="2">
                        <c:v>25.0</c:v>
                      </c:pt>
                      <c:pt idx="3">
                        <c:v>50.0</c:v>
                      </c:pt>
                      <c:pt idx="4">
                        <c:v>100.0</c:v>
                      </c:pt>
                      <c:pt idx="5">
                        <c:v>200.0</c:v>
                      </c:pt>
                      <c:pt idx="6">
                        <c:v>300.0</c:v>
                      </c:pt>
                      <c:pt idx="7">
                        <c:v>400.0</c:v>
                      </c:pt>
                      <c:pt idx="8">
                        <c:v>500.0</c:v>
                      </c:pt>
                      <c:pt idx="9">
                        <c:v>600.0</c:v>
                      </c:pt>
                      <c:pt idx="10">
                        <c:v>700.0</c:v>
                      </c:pt>
                      <c:pt idx="11">
                        <c:v>800.0</c:v>
                      </c:pt>
                      <c:pt idx="12">
                        <c:v>900.0</c:v>
                      </c:pt>
                      <c:pt idx="13">
                        <c:v>1000.0</c:v>
                      </c:pt>
                    </c:numCache>
                  </c:numRef>
                </c:val>
                <c:smooth val="0"/>
                <c:extLst xmlns:c16r2="http://schemas.microsoft.com/office/drawing/2015/06/chart">
                  <c:ext xmlns:c16="http://schemas.microsoft.com/office/drawing/2014/chart" uri="{C3380CC4-5D6E-409C-BE32-E72D297353CC}">
                    <c16:uniqueId val="{00000002-E25B-49B8-8643-2220F5202C57}"/>
                  </c:ext>
                </c:extLst>
              </c15:ser>
            </c15:filteredLineSeries>
          </c:ext>
        </c:extLst>
      </c:lineChart>
      <c:catAx>
        <c:axId val="-1278414704"/>
        <c:scaling>
          <c:orientation val="minMax"/>
        </c:scaling>
        <c:delete val="0"/>
        <c:axPos val="b"/>
        <c:majorGridlines>
          <c:spPr>
            <a:ln w="9525" cap="flat" cmpd="sng" algn="ctr">
              <a:solidFill>
                <a:schemeClr val="accent5">
                  <a:lumMod val="40000"/>
                  <a:lumOff val="60000"/>
                </a:schemeClr>
              </a:solidFill>
              <a:round/>
            </a:ln>
            <a:effectLst/>
          </c:spPr>
        </c:majorGridlines>
        <c:title>
          <c:tx>
            <c:rich>
              <a:bodyPr rot="0" spcFirstLastPara="1" vertOverflow="ellipsis" vert="horz" wrap="square" anchor="ctr" anchorCtr="1"/>
              <a:lstStyle/>
              <a:p>
                <a:pPr>
                  <a:defRPr sz="1400" b="0" i="0" u="none" strike="noStrike" kern="1200" cap="small" baseline="0">
                    <a:solidFill>
                      <a:schemeClr val="accent1">
                        <a:lumMod val="75000"/>
                      </a:schemeClr>
                    </a:solidFill>
                    <a:latin typeface="+mn-lt"/>
                    <a:ea typeface="+mn-ea"/>
                    <a:cs typeface="+mn-cs"/>
                  </a:defRPr>
                </a:pPr>
                <a:r>
                  <a:rPr lang="en-US" sz="1200" cap="small" baseline="0">
                    <a:solidFill>
                      <a:schemeClr val="accent1">
                        <a:lumMod val="75000"/>
                      </a:schemeClr>
                    </a:solidFill>
                  </a:rPr>
                  <a:t>Total Number of Self-Certifications Filed</a:t>
                </a:r>
              </a:p>
            </c:rich>
          </c:tx>
          <c:layout>
            <c:manualLayout>
              <c:xMode val="edge"/>
              <c:yMode val="edge"/>
              <c:x val="0.286182433717524"/>
              <c:y val="0.922878353958862"/>
            </c:manualLayout>
          </c:layout>
          <c:overlay val="0"/>
          <c:spPr>
            <a:noFill/>
            <a:ln>
              <a:noFill/>
            </a:ln>
            <a:effectLst/>
          </c:spPr>
          <c:txPr>
            <a:bodyPr rot="0" spcFirstLastPara="1" vertOverflow="ellipsis" vert="horz" wrap="square" anchor="ctr" anchorCtr="1"/>
            <a:lstStyle/>
            <a:p>
              <a:pPr>
                <a:defRPr sz="1400" b="0" i="0" u="none" strike="noStrike" kern="1200" cap="small" baseline="0">
                  <a:solidFill>
                    <a:schemeClr val="accent1">
                      <a:lumMod val="75000"/>
                    </a:schemeClr>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406752"/>
        <c:crosses val="autoZero"/>
        <c:auto val="1"/>
        <c:lblAlgn val="ctr"/>
        <c:lblOffset val="100"/>
        <c:noMultiLvlLbl val="0"/>
      </c:catAx>
      <c:valAx>
        <c:axId val="-1278406752"/>
        <c:scaling>
          <c:orientation val="minMax"/>
        </c:scaling>
        <c:delete val="0"/>
        <c:axPos val="l"/>
        <c:majorGridlines>
          <c:spPr>
            <a:ln w="9525" cap="flat" cmpd="sng" algn="ctr">
              <a:solidFill>
                <a:schemeClr val="accent5">
                  <a:lumMod val="40000"/>
                  <a:lumOff val="60000"/>
                </a:schemeClr>
              </a:solidFill>
              <a:round/>
            </a:ln>
            <a:effectLst/>
          </c:spPr>
        </c:majorGridlines>
        <c:title>
          <c:tx>
            <c:rich>
              <a:bodyPr rot="-5400000" spcFirstLastPara="1" vertOverflow="ellipsis" vert="horz" wrap="square" anchor="ctr" anchorCtr="1"/>
              <a:lstStyle/>
              <a:p>
                <a:pPr>
                  <a:defRPr sz="1200" b="0" i="0" u="none" strike="noStrike" kern="1200" cap="small" baseline="0">
                    <a:solidFill>
                      <a:schemeClr val="accent1">
                        <a:lumMod val="75000"/>
                      </a:schemeClr>
                    </a:solidFill>
                    <a:latin typeface="+mn-lt"/>
                    <a:ea typeface="+mn-ea"/>
                    <a:cs typeface="+mn-cs"/>
                  </a:defRPr>
                </a:pPr>
                <a:r>
                  <a:rPr lang="en-US" sz="1200" cap="small" baseline="0">
                    <a:solidFill>
                      <a:schemeClr val="accent1">
                        <a:lumMod val="75000"/>
                      </a:schemeClr>
                    </a:solidFill>
                  </a:rPr>
                  <a:t>Number of Audits</a:t>
                </a:r>
              </a:p>
            </c:rich>
          </c:tx>
          <c:layout>
            <c:manualLayout>
              <c:xMode val="edge"/>
              <c:yMode val="edge"/>
              <c:x val="0.00754212788618814"/>
              <c:y val="0.415436528387555"/>
            </c:manualLayout>
          </c:layout>
          <c:overlay val="0"/>
          <c:spPr>
            <a:noFill/>
            <a:ln>
              <a:noFill/>
            </a:ln>
            <a:effectLst/>
          </c:spPr>
          <c:txPr>
            <a:bodyPr rot="-5400000" spcFirstLastPara="1" vertOverflow="ellipsis" vert="horz" wrap="square" anchor="ctr" anchorCtr="1"/>
            <a:lstStyle/>
            <a:p>
              <a:pPr>
                <a:defRPr sz="1200" b="0" i="0" u="none" strike="noStrike" kern="1200" cap="small" baseline="0">
                  <a:solidFill>
                    <a:schemeClr val="accent1">
                      <a:lumMod val="75000"/>
                    </a:schemeClr>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41470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operation and maintenance</TermName>
          <TermId xmlns="http://schemas.microsoft.com/office/infopath/2007/PartnerControls">11111111-1111-1111-1111-111111111111</TermId>
        </TermInfo>
        <TermInfo xmlns="http://schemas.microsoft.com/office/infopath/2007/PartnerControls">
          <TermName xmlns="http://schemas.microsoft.com/office/infopath/2007/PartnerControls">private stormwater controls</TermName>
          <TermId xmlns="http://schemas.microsoft.com/office/infopath/2007/PartnerControls">11111111-1111-1111-1111-111111111111</TermId>
        </TermInfo>
      </Terms>
    </TaxKeywordTaxHTField>
    <Record xmlns="4ffa91fb-a0ff-4ac5-b2db-65c790d184a4">Shared</Record>
    <Rights xmlns="4ffa91fb-a0ff-4ac5-b2db-65c790d184a4" xsi:nil="true"/>
    <Document_x0020_Creation_x0020_Date xmlns="4ffa91fb-a0ff-4ac5-b2db-65c790d184a4">2020-08-17T16:26:35+00:00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af43f131-d884-42a1-ba66-3c1404ec48fc">
      <UserInfo>
        <DisplayName/>
        <AccountId xsi:nil="true"/>
        <AccountType/>
      </UserInfo>
    </SharedWithUser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F11D2A2FBBEED40A750386529AFE883" ma:contentTypeVersion="6" ma:contentTypeDescription="Create a new document." ma:contentTypeScope="" ma:versionID="c146c53ead3416ce65bf97ae8f93cf0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41d41d8-5778-4e30-b44e-dee891c66b79" xmlns:ns6="af43f131-d884-42a1-ba66-3c1404ec48fc" targetNamespace="http://schemas.microsoft.com/office/2006/metadata/properties" ma:root="true" ma:fieldsID="a8c3e798416b8086c7815680a6fab61b" ns1:_="" ns2:_="" ns3:_="" ns4:_="" ns5:_="" ns6:_="">
    <xsd:import namespace="http://schemas.microsoft.com/sharepoint/v3"/>
    <xsd:import namespace="4ffa91fb-a0ff-4ac5-b2db-65c790d184a4"/>
    <xsd:import namespace="http://schemas.microsoft.com/sharepoint.v3"/>
    <xsd:import namespace="http://schemas.microsoft.com/sharepoint/v3/fields"/>
    <xsd:import namespace="241d41d8-5778-4e30-b44e-dee891c66b79"/>
    <xsd:import namespace="af43f131-d884-42a1-ba66-3c1404ec48f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18ce53c-1fb3-45f0-91e2-42d37ba05fce}" ma:internalName="TaxCatchAllLabel" ma:readOnly="true" ma:showField="CatchAllDataLabel" ma:web="af43f131-d884-42a1-ba66-3c1404ec48f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18ce53c-1fb3-45f0-91e2-42d37ba05fce}" ma:internalName="TaxCatchAll" ma:showField="CatchAllData" ma:web="af43f131-d884-42a1-ba66-3c1404ec48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1d41d8-5778-4e30-b44e-dee891c66b7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3f131-d884-42a1-ba66-3c1404ec48fc"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1E9F2-47F2-4B0F-98D4-C0F24A91D97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af43f131-d884-42a1-ba66-3c1404ec48fc"/>
  </ds:schemaRefs>
</ds:datastoreItem>
</file>

<file path=customXml/itemProps2.xml><?xml version="1.0" encoding="utf-8"?>
<ds:datastoreItem xmlns:ds="http://schemas.openxmlformats.org/officeDocument/2006/customXml" ds:itemID="{65BA72B9-8F01-4D00-8781-37E6348FAD69}">
  <ds:schemaRefs>
    <ds:schemaRef ds:uri="Microsoft.SharePoint.Taxonomy.ContentTypeSync"/>
  </ds:schemaRefs>
</ds:datastoreItem>
</file>

<file path=customXml/itemProps3.xml><?xml version="1.0" encoding="utf-8"?>
<ds:datastoreItem xmlns:ds="http://schemas.openxmlformats.org/officeDocument/2006/customXml" ds:itemID="{300AA8B0-75B0-4FE3-8E59-68EBE5FC2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41d41d8-5778-4e30-b44e-dee891c66b79"/>
    <ds:schemaRef ds:uri="af43f131-d884-42a1-ba66-3c1404ec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E3940-1EEE-8B45-8862-78EF1C7E0E88}">
  <ds:schemaRefs>
    <ds:schemaRef ds:uri="http://schemas.openxmlformats.org/officeDocument/2006/bibliography"/>
  </ds:schemaRefs>
</ds:datastoreItem>
</file>

<file path=customXml/itemProps5.xml><?xml version="1.0" encoding="utf-8"?>
<ds:datastoreItem xmlns:ds="http://schemas.openxmlformats.org/officeDocument/2006/customXml" ds:itemID="{F561A5B3-DDF3-44C7-8292-C29365947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a Self-Certification Process to Streamline Operation &amp; Maintenance (O&amp;M) of Private Stormwater Controls</dc:title>
  <dc:subject/>
  <dc:creator>Gemma Kite</dc:creator>
  <cp:keywords>operation and maintenance ; private stormwater controls</cp:keywords>
  <dc:description/>
  <cp:lastModifiedBy>jng</cp:lastModifiedBy>
  <cp:revision>4</cp:revision>
  <dcterms:created xsi:type="dcterms:W3CDTF">2020-10-06T15:32:00Z</dcterms:created>
  <dcterms:modified xsi:type="dcterms:W3CDTF">2022-01-14T18:27:00Z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0x0101009F11D2A2FBBEED40A750386529AFE883</vt:lpwstr>
  </property>
  <property fmtid="{D5CDD505-2E9C-101B-9397-08002B2CF9AE}" pid="3" name="TaxKeyword">
    <vt:lpwstr/>
  </property>
  <property fmtid="{D5CDD505-2E9C-101B-9397-08002B2CF9AE}" pid="4" name="Document Type">
    <vt:lpwstr/>
  </property>
  <property fmtid="{D5CDD505-2E9C-101B-9397-08002B2CF9AE}" pid="5" name="Order">
    <vt:r8>182900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e3f09c3df709400db2417a7161762d62">
    <vt:lpwstr/>
  </property>
  <property fmtid="{D5CDD505-2E9C-101B-9397-08002B2CF9AE}" pid="13" name="EPA Subject">
    <vt:lpwstr/>
  </property>
  <property fmtid="{D5CDD505-2E9C-101B-9397-08002B2CF9AE}" pid="14" name="_ExtendedDescription">
    <vt:lpwstr/>
  </property>
  <property fmtid="{D5CDD505-2E9C-101B-9397-08002B2CF9AE}" pid="15" name="TriggerFlowInfo">
    <vt:lpwstr/>
  </property>
</Properties>
</file>