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126D" w14:textId="66D213DC" w:rsidR="00D720A7" w:rsidRPr="00F22BE5" w:rsidRDefault="00D720A7" w:rsidP="005C39EB">
      <w:pPr>
        <w:pStyle w:val="Heading1"/>
        <w:spacing w:line="240" w:lineRule="auto"/>
        <w:rPr>
          <w:rFonts w:ascii="Times New Roman" w:eastAsiaTheme="minorHAnsi" w:hAnsi="Times New Roman" w:cs="Times New Roman"/>
        </w:rPr>
      </w:pPr>
      <w:bookmarkStart w:id="0" w:name="_Hlk79148555"/>
      <w:bookmarkStart w:id="1" w:name="_Hlk79502522"/>
      <w:r w:rsidRPr="00F22BE5">
        <w:rPr>
          <w:rFonts w:ascii="Times New Roman" w:eastAsiaTheme="minorHAnsi" w:hAnsi="Times New Roman" w:cs="Times New Roman"/>
        </w:rPr>
        <w:t>Detailed Budget Table</w:t>
      </w:r>
      <w:r w:rsidR="00D4165A" w:rsidRPr="00F22BE5">
        <w:rPr>
          <w:rFonts w:ascii="Times New Roman" w:eastAsiaTheme="minorHAnsi" w:hAnsi="Times New Roman" w:cs="Times New Roman"/>
        </w:rPr>
        <w:t xml:space="preserve"> and Narrative</w:t>
      </w:r>
      <w:r w:rsidR="007241D3" w:rsidRPr="00F22BE5">
        <w:rPr>
          <w:rFonts w:ascii="Times New Roman" w:eastAsiaTheme="minorHAnsi" w:hAnsi="Times New Roman" w:cs="Times New Roman"/>
        </w:rPr>
        <w:t xml:space="preserve"> </w:t>
      </w:r>
      <w:r w:rsidR="0042712B" w:rsidRPr="00F22BE5">
        <w:rPr>
          <w:rFonts w:ascii="Times New Roman" w:eastAsiaTheme="minorHAnsi" w:hAnsi="Times New Roman" w:cs="Times New Roman"/>
        </w:rPr>
        <w:t>–</w:t>
      </w:r>
      <w:r w:rsidR="007241D3" w:rsidRPr="00F22BE5">
        <w:rPr>
          <w:rFonts w:ascii="Times New Roman" w:eastAsiaTheme="minorHAnsi" w:hAnsi="Times New Roman" w:cs="Times New Roman"/>
        </w:rPr>
        <w:t xml:space="preserve"> </w:t>
      </w:r>
      <w:r w:rsidR="0042712B" w:rsidRPr="00F22BE5">
        <w:rPr>
          <w:rFonts w:ascii="Times New Roman" w:eastAsiaTheme="minorHAnsi" w:hAnsi="Times New Roman" w:cs="Times New Roman"/>
        </w:rPr>
        <w:t xml:space="preserve">Instructions, </w:t>
      </w:r>
      <w:r w:rsidR="002F58B7" w:rsidRPr="00F22BE5">
        <w:rPr>
          <w:rFonts w:ascii="Times New Roman" w:eastAsiaTheme="minorHAnsi" w:hAnsi="Times New Roman" w:cs="Times New Roman"/>
        </w:rPr>
        <w:t>Example</w:t>
      </w:r>
      <w:r w:rsidRPr="00F22BE5">
        <w:rPr>
          <w:rFonts w:ascii="Times New Roman" w:eastAsiaTheme="minorHAnsi" w:hAnsi="Times New Roman" w:cs="Times New Roman"/>
        </w:rPr>
        <w:t xml:space="preserve"> and Template</w:t>
      </w:r>
    </w:p>
    <w:bookmarkEnd w:id="0"/>
    <w:p w14:paraId="5C336507" w14:textId="4232B89B" w:rsidR="0042712B" w:rsidRPr="00F22BE5" w:rsidRDefault="0042712B" w:rsidP="0042712B">
      <w:pPr>
        <w:pStyle w:val="Heading2"/>
        <w:rPr>
          <w:rFonts w:ascii="Times New Roman" w:hAnsi="Times New Roman" w:cs="Times New Roman"/>
        </w:rPr>
      </w:pPr>
      <w:r w:rsidRPr="00F22BE5">
        <w:rPr>
          <w:rFonts w:ascii="Times New Roman" w:hAnsi="Times New Roman" w:cs="Times New Roman"/>
        </w:rPr>
        <w:t xml:space="preserve">Instructions for the Detailed Budget Table and Narrative </w:t>
      </w:r>
    </w:p>
    <w:p w14:paraId="3C70A983" w14:textId="14415E84" w:rsidR="0042712B" w:rsidRPr="00F22BE5" w:rsidRDefault="0042712B" w:rsidP="0042712B">
      <w:pPr>
        <w:rPr>
          <w:rFonts w:ascii="Times New Roman" w:hAnsi="Times New Roman" w:cs="Times New Roman"/>
        </w:rPr>
      </w:pPr>
      <w:r w:rsidRPr="00F22BE5">
        <w:rPr>
          <w:rFonts w:ascii="Times New Roman" w:hAnsi="Times New Roman" w:cs="Times New Roman"/>
          <w:sz w:val="24"/>
          <w:szCs w:val="24"/>
        </w:rPr>
        <w:t xml:space="preserve">Applications must also contain a detailed itemization of costs in a Detailed Budget Table and Narrative as specified in Section 4.B of the NOFO. Your total dollar figures on the SF-424, SF-424A, and Detailed Budget Table and Narrative must all be the same. Your detailed budget should list costs under the same object class categories used on the SF-424A, but with significantly more information; for example, the SF-424A will have a total for travel and the detailed budget will list number of travelers and trips, locations, per diem costs, etc. Please refer to EPA’s </w:t>
      </w:r>
      <w:hyperlink r:id="rId10" w:history="1">
        <w:r w:rsidRPr="00F22BE5">
          <w:rPr>
            <w:rStyle w:val="Hyperlink"/>
            <w:rFonts w:ascii="Times New Roman" w:hAnsi="Times New Roman" w:cs="Times New Roman"/>
            <w:sz w:val="24"/>
            <w:szCs w:val="24"/>
          </w:rPr>
          <w:t>Interim General Budget Development Guidance for Applicants and Recipients of EPA Financial Assistance</w:t>
        </w:r>
      </w:hyperlink>
      <w:r w:rsidRPr="00F22BE5">
        <w:rPr>
          <w:rFonts w:ascii="Times New Roman" w:hAnsi="Times New Roman" w:cs="Times New Roman"/>
          <w:sz w:val="24"/>
          <w:szCs w:val="24"/>
        </w:rPr>
        <w:t xml:space="preserve"> for detailed information on how to categorize costs and a sample budget detail.</w:t>
      </w:r>
      <w:r w:rsidR="00224C78" w:rsidRPr="00F22BE5">
        <w:rPr>
          <w:rFonts w:ascii="Times New Roman" w:hAnsi="Times New Roman" w:cs="Times New Roman"/>
          <w:sz w:val="24"/>
          <w:szCs w:val="24"/>
        </w:rPr>
        <w:t xml:space="preserve"> </w:t>
      </w:r>
      <w:r w:rsidR="00A5061C" w:rsidRPr="00F22BE5">
        <w:rPr>
          <w:rFonts w:ascii="Times New Roman" w:hAnsi="Times New Roman" w:cs="Times New Roman"/>
          <w:sz w:val="24"/>
          <w:szCs w:val="24"/>
        </w:rPr>
        <w:t>Additionally,</w:t>
      </w:r>
      <w:r w:rsidR="00224C78" w:rsidRPr="00F22BE5">
        <w:rPr>
          <w:rFonts w:ascii="Times New Roman" w:hAnsi="Times New Roman" w:cs="Times New Roman"/>
          <w:sz w:val="24"/>
          <w:szCs w:val="24"/>
        </w:rPr>
        <w:t xml:space="preserve"> applicants are encouraged t</w:t>
      </w:r>
      <w:r w:rsidR="00DD3F49" w:rsidRPr="00F22BE5">
        <w:rPr>
          <w:rFonts w:ascii="Times New Roman" w:hAnsi="Times New Roman" w:cs="Times New Roman"/>
          <w:sz w:val="24"/>
          <w:szCs w:val="24"/>
        </w:rPr>
        <w:t>o take</w:t>
      </w:r>
      <w:r w:rsidR="00A5061C" w:rsidRPr="00F22BE5">
        <w:rPr>
          <w:rFonts w:ascii="Times New Roman" w:hAnsi="Times New Roman" w:cs="Times New Roman"/>
          <w:sz w:val="24"/>
          <w:szCs w:val="24"/>
        </w:rPr>
        <w:t xml:space="preserve"> EPA’s </w:t>
      </w:r>
      <w:hyperlink r:id="rId11" w:history="1">
        <w:r w:rsidR="00A5061C" w:rsidRPr="00F22BE5">
          <w:rPr>
            <w:rStyle w:val="Hyperlink"/>
            <w:rFonts w:ascii="Times New Roman" w:hAnsi="Times New Roman" w:cs="Times New Roman"/>
            <w:sz w:val="24"/>
            <w:szCs w:val="24"/>
          </w:rPr>
          <w:t>How to Develop a Budget</w:t>
        </w:r>
      </w:hyperlink>
      <w:r w:rsidR="00A5061C" w:rsidRPr="00F22BE5">
        <w:rPr>
          <w:rFonts w:ascii="Times New Roman" w:hAnsi="Times New Roman" w:cs="Times New Roman"/>
          <w:sz w:val="24"/>
          <w:szCs w:val="24"/>
        </w:rPr>
        <w:t xml:space="preserve"> online training course</w:t>
      </w:r>
      <w:r w:rsidR="00DD3F49" w:rsidRPr="00F22BE5">
        <w:rPr>
          <w:rFonts w:ascii="Times New Roman" w:hAnsi="Times New Roman" w:cs="Times New Roman"/>
          <w:sz w:val="24"/>
          <w:szCs w:val="24"/>
        </w:rPr>
        <w:t xml:space="preserve">. </w:t>
      </w:r>
      <w:r w:rsidR="00A5061C" w:rsidRPr="00F22BE5">
        <w:rPr>
          <w:rFonts w:ascii="Times New Roman" w:hAnsi="Times New Roman" w:cs="Times New Roman"/>
          <w:sz w:val="24"/>
          <w:szCs w:val="24"/>
        </w:rPr>
        <w:t>The course modules are designed to introduce EPA grant applicants and to key aspects of grant budget development prior to creating your detailed budget table and narrative.</w:t>
      </w:r>
      <w:r w:rsidR="008D7049" w:rsidRPr="00F22BE5">
        <w:rPr>
          <w:rFonts w:ascii="Times New Roman" w:hAnsi="Times New Roman" w:cs="Times New Roman"/>
        </w:rPr>
        <w:t xml:space="preserve"> </w:t>
      </w:r>
      <w:r w:rsidRPr="00F22BE5">
        <w:rPr>
          <w:rFonts w:ascii="Times New Roman" w:hAnsi="Times New Roman" w:cs="Times New Roman"/>
          <w:sz w:val="24"/>
          <w:szCs w:val="24"/>
        </w:rPr>
        <w:t>The Object Class Categories on both the SF-424A and the Detailed Budget Table and Narrative should be:</w:t>
      </w:r>
    </w:p>
    <w:p w14:paraId="35EB0D93" w14:textId="77777777" w:rsidR="0042712B" w:rsidRPr="00F22BE5" w:rsidRDefault="0042712B" w:rsidP="0042712B">
      <w:pPr>
        <w:rPr>
          <w:rFonts w:ascii="Times New Roman" w:hAnsi="Times New Roman" w:cs="Times New Roman"/>
          <w:sz w:val="24"/>
          <w:szCs w:val="24"/>
        </w:rPr>
      </w:pPr>
    </w:p>
    <w:p w14:paraId="296909EF"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bCs/>
          <w:sz w:val="24"/>
          <w:szCs w:val="24"/>
          <w:u w:val="single"/>
        </w:rPr>
        <w:t>Personnel:</w:t>
      </w:r>
      <w:r w:rsidRPr="00F22BE5">
        <w:rPr>
          <w:rFonts w:ascii="Times New Roman" w:hAnsi="Times New Roman" w:cs="Times New Roman"/>
          <w:b/>
          <w:bCs/>
          <w:sz w:val="24"/>
          <w:szCs w:val="24"/>
        </w:rPr>
        <w:t xml:space="preserve"> </w:t>
      </w:r>
      <w:r w:rsidRPr="00F22BE5">
        <w:rPr>
          <w:rFonts w:ascii="Times New Roman" w:hAnsi="Times New Roman" w:cs="Times New Roman"/>
          <w:sz w:val="24"/>
          <w:szCs w:val="24"/>
        </w:rPr>
        <w:t>List all staff positions by title. Give annual salary, percentage of time assigned to the project, and total cost for the budget period. This category includes only direct costs for the salaries of those individuals who will perform work directly for the project (paid employees of the applicant organization as reflected in payroll tax records). If the applicant organization is including staff time (in-kind services) as a cost-share, this should be included as Personnel costs. Personnel costs do not include: (1) costs for services of contractors (including individual consultants), which are included in the “Contractual” category; (2) costs for employees of subrecipients under subawards or non-employee program participants (e.g., interns or volunteers), which are included in the “Other” category; or (3) effort that is not directly in support of the proposed project, which may be covered by the organization’s negotiated indirect cost rate. The budget detail must identify the personnel category type by Full Time Equivalent (FTE), including percentage of FTE for part-time employees, number of personnel proposed for each category, and the estimated funding amounts.</w:t>
      </w:r>
    </w:p>
    <w:p w14:paraId="34D553A1" w14:textId="77777777" w:rsidR="0042712B" w:rsidRPr="00F22BE5" w:rsidRDefault="0042712B" w:rsidP="0042712B">
      <w:pPr>
        <w:rPr>
          <w:rFonts w:ascii="Times New Roman" w:hAnsi="Times New Roman" w:cs="Times New Roman"/>
          <w:sz w:val="24"/>
          <w:szCs w:val="24"/>
        </w:rPr>
      </w:pPr>
    </w:p>
    <w:p w14:paraId="3DAECC99"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bCs/>
          <w:sz w:val="24"/>
          <w:szCs w:val="24"/>
          <w:u w:val="single"/>
        </w:rPr>
        <w:t>Fringe Benefits</w:t>
      </w:r>
      <w:r w:rsidRPr="00F22BE5">
        <w:rPr>
          <w:rFonts w:ascii="Times New Roman" w:hAnsi="Times New Roman" w:cs="Times New Roman"/>
          <w:b/>
          <w:bCs/>
          <w:sz w:val="24"/>
          <w:szCs w:val="24"/>
        </w:rPr>
        <w:t xml:space="preserve">: </w:t>
      </w:r>
      <w:r w:rsidRPr="00F22BE5">
        <w:rPr>
          <w:rFonts w:ascii="Times New Roman" w:hAnsi="Times New Roman" w:cs="Times New Roman"/>
          <w:sz w:val="24"/>
          <w:szCs w:val="24"/>
        </w:rPr>
        <w:t xml:space="preserve">Identify the percentage used, the basis for its computation, and the types of benefits included. Fringe benefits are allowances and services provided by employers to their employees as compensation in addition to regular salaries and wages. Fringe benefits may include, but are not limited to the cost of leave, employee insurance, pensions and unemployment benefit plans. If the applicant’s fringe rate does not include the cost of leave, and the applicant intends to charge leave to the agreement, it must provide supplemental information describing its proposed method(s) for determining and equitably distributing these costs. </w:t>
      </w:r>
    </w:p>
    <w:p w14:paraId="5889864B" w14:textId="77777777" w:rsidR="0042712B" w:rsidRPr="00F22BE5" w:rsidRDefault="0042712B" w:rsidP="0042712B">
      <w:pPr>
        <w:rPr>
          <w:rFonts w:ascii="Times New Roman" w:hAnsi="Times New Roman" w:cs="Times New Roman"/>
          <w:sz w:val="24"/>
          <w:szCs w:val="24"/>
        </w:rPr>
      </w:pPr>
    </w:p>
    <w:p w14:paraId="75EBDAF4"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bCs/>
          <w:sz w:val="24"/>
          <w:szCs w:val="24"/>
          <w:u w:val="single"/>
        </w:rPr>
        <w:t>Travel</w:t>
      </w:r>
      <w:r w:rsidRPr="00F22BE5">
        <w:rPr>
          <w:rFonts w:ascii="Times New Roman" w:hAnsi="Times New Roman" w:cs="Times New Roman"/>
          <w:b/>
          <w:bCs/>
          <w:sz w:val="24"/>
          <w:szCs w:val="24"/>
        </w:rPr>
        <w:t>:</w:t>
      </w:r>
      <w:r w:rsidRPr="00F22BE5">
        <w:rPr>
          <w:rFonts w:ascii="Times New Roman" w:hAnsi="Times New Roman" w:cs="Times New Roman"/>
          <w:sz w:val="24"/>
          <w:szCs w:val="24"/>
        </w:rPr>
        <w:t xml:space="preserve"> Specify the mileage, per diem, estimated number of trips in-state and out-of-state, number of travelers, and other costs for each type of travel. Travel may </w:t>
      </w:r>
      <w:proofErr w:type="gramStart"/>
      <w:r w:rsidRPr="00F22BE5">
        <w:rPr>
          <w:rFonts w:ascii="Times New Roman" w:hAnsi="Times New Roman" w:cs="Times New Roman"/>
          <w:sz w:val="24"/>
          <w:szCs w:val="24"/>
        </w:rPr>
        <w:t>be:</w:t>
      </w:r>
      <w:proofErr w:type="gramEnd"/>
      <w:r w:rsidRPr="00F22BE5">
        <w:rPr>
          <w:rFonts w:ascii="Times New Roman" w:hAnsi="Times New Roman" w:cs="Times New Roman"/>
          <w:sz w:val="24"/>
          <w:szCs w:val="24"/>
        </w:rPr>
        <w:t xml:space="preserve"> integral to the purpose of the proposed project (e.g., inspections); related to proposed project activities (e.g., attendance at meetings); or to a technical training or workshop that supports effective </w:t>
      </w:r>
      <w:r w:rsidRPr="00F22BE5">
        <w:rPr>
          <w:rFonts w:ascii="Times New Roman" w:hAnsi="Times New Roman" w:cs="Times New Roman"/>
          <w:sz w:val="24"/>
          <w:szCs w:val="24"/>
        </w:rPr>
        <w:lastRenderedPageBreak/>
        <w:t xml:space="preserve">implementation of the project activities. Only include travel costs for employees in the travel category. Travel costs do not include: (1) costs for travel of contractors (including consultants), which are included in the “Contractual” category; (2) travel costs for employees of subrecipients under subawards and non-employee program participants (e.g., trainees), which are included in the “Other” category. Further, travel does not include bus rentals for group trips, which would be covered under the contractual category. </w:t>
      </w:r>
    </w:p>
    <w:p w14:paraId="0EF70E14" w14:textId="77777777" w:rsidR="0042712B" w:rsidRPr="00F22BE5" w:rsidRDefault="0042712B" w:rsidP="0042712B">
      <w:pPr>
        <w:rPr>
          <w:rFonts w:ascii="Times New Roman" w:hAnsi="Times New Roman" w:cs="Times New Roman"/>
          <w:sz w:val="24"/>
          <w:szCs w:val="24"/>
        </w:rPr>
      </w:pPr>
    </w:p>
    <w:p w14:paraId="743BA684"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bCs/>
          <w:sz w:val="24"/>
          <w:szCs w:val="24"/>
          <w:u w:val="single"/>
        </w:rPr>
        <w:t>Equipment:</w:t>
      </w:r>
      <w:r w:rsidRPr="00F22BE5">
        <w:rPr>
          <w:rFonts w:ascii="Times New Roman" w:hAnsi="Times New Roman" w:cs="Times New Roman"/>
          <w:sz w:val="24"/>
          <w:szCs w:val="24"/>
        </w:rPr>
        <w:t xml:space="preserve"> Identify each piece of equipment with a cost of $5,000 or more per unit to be purchased and explain the purpose for which it will be used in this project. Less costly items are listed under supplies. </w:t>
      </w:r>
    </w:p>
    <w:p w14:paraId="5B203820" w14:textId="77777777" w:rsidR="0042712B" w:rsidRPr="00F22BE5" w:rsidRDefault="0042712B" w:rsidP="0042712B">
      <w:pPr>
        <w:rPr>
          <w:rFonts w:ascii="Times New Roman" w:hAnsi="Times New Roman" w:cs="Times New Roman"/>
          <w:sz w:val="24"/>
          <w:szCs w:val="24"/>
        </w:rPr>
      </w:pPr>
    </w:p>
    <w:p w14:paraId="2F701B1A"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bCs/>
          <w:sz w:val="24"/>
          <w:szCs w:val="24"/>
          <w:u w:val="single"/>
        </w:rPr>
        <w:t>Supplies:</w:t>
      </w:r>
      <w:r w:rsidRPr="00F22BE5">
        <w:rPr>
          <w:rFonts w:ascii="Times New Roman" w:hAnsi="Times New Roman" w:cs="Times New Roman"/>
          <w:sz w:val="24"/>
          <w:szCs w:val="24"/>
        </w:rPr>
        <w:t xml:space="preserve"> “Supplies” means all tangible personal property other than “equipment.” The budget detail should identify categories of supplies to be procured (e.g., laboratory supplies or office supplies). Non-tangible goods and services associated with supplies, such as printing service, photocopy services, and rental costs should be included in the “Other” category.</w:t>
      </w:r>
    </w:p>
    <w:p w14:paraId="2F896ECC" w14:textId="77777777" w:rsidR="0042712B" w:rsidRPr="00F22BE5" w:rsidRDefault="0042712B" w:rsidP="0042712B">
      <w:pPr>
        <w:rPr>
          <w:rFonts w:ascii="Times New Roman" w:hAnsi="Times New Roman" w:cs="Times New Roman"/>
          <w:sz w:val="24"/>
          <w:szCs w:val="24"/>
        </w:rPr>
      </w:pPr>
    </w:p>
    <w:p w14:paraId="7ACC85BD"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bCs/>
          <w:sz w:val="24"/>
          <w:szCs w:val="24"/>
          <w:u w:val="single"/>
        </w:rPr>
        <w:t>Contractual:</w:t>
      </w:r>
      <w:r w:rsidRPr="00F22BE5">
        <w:rPr>
          <w:rFonts w:ascii="Times New Roman" w:hAnsi="Times New Roman" w:cs="Times New Roman"/>
          <w:sz w:val="24"/>
          <w:szCs w:val="24"/>
        </w:rPr>
        <w:t xml:space="preserve"> Specify the nature and cost of such services and how costs were determined, such as by using estimates or historical information. Explain (in Detailed Budget and/or in Work Plan) how you will select your contractor/s. </w:t>
      </w:r>
      <w:hyperlink r:id="rId12" w:history="1">
        <w:r w:rsidRPr="00F22BE5">
          <w:rPr>
            <w:rStyle w:val="Hyperlink"/>
            <w:rFonts w:ascii="Times New Roman" w:hAnsi="Times New Roman" w:cs="Times New Roman"/>
            <w:sz w:val="24"/>
            <w:szCs w:val="24"/>
          </w:rPr>
          <w:t>EPA’s Subaward Policy and supplemental Frequent Questions</w:t>
        </w:r>
      </w:hyperlink>
      <w:r w:rsidRPr="00F22BE5">
        <w:rPr>
          <w:rFonts w:ascii="Times New Roman" w:hAnsi="Times New Roman" w:cs="Times New Roman"/>
          <w:sz w:val="24"/>
          <w:szCs w:val="24"/>
        </w:rPr>
        <w:t xml:space="preserve"> has detailed guidance available for differentiating between contractors and subrecipients. EPA may require review of contracts for personal services prior to their execution to assure that all costs are reasonable and necessary to the project. Refer to </w:t>
      </w:r>
      <w:hyperlink r:id="rId13" w:history="1">
        <w:r w:rsidRPr="00F22BE5">
          <w:rPr>
            <w:rStyle w:val="Hyperlink"/>
            <w:rFonts w:ascii="Times New Roman" w:hAnsi="Times New Roman" w:cs="Times New Roman"/>
            <w:sz w:val="24"/>
            <w:szCs w:val="24"/>
          </w:rPr>
          <w:t>EPA’s Best Practice Guide for Procuring Services, Supplies, and Equipment Under EPA Assistance Agreements</w:t>
        </w:r>
      </w:hyperlink>
      <w:r w:rsidRPr="00F22BE5">
        <w:rPr>
          <w:rFonts w:ascii="Times New Roman" w:hAnsi="Times New Roman" w:cs="Times New Roman"/>
          <w:sz w:val="24"/>
          <w:szCs w:val="24"/>
        </w:rPr>
        <w:t xml:space="preserve"> for EPA’s policies on competitive procurements and encouraging the use of small and disadvantaged business enterprises. </w:t>
      </w:r>
      <w:r w:rsidRPr="00F22BE5">
        <w:rPr>
          <w:rFonts w:ascii="Times New Roman" w:hAnsi="Times New Roman" w:cs="Times New Roman"/>
          <w:b/>
          <w:sz w:val="24"/>
          <w:szCs w:val="24"/>
        </w:rPr>
        <w:t>Note</w:t>
      </w:r>
      <w:r w:rsidRPr="00F22BE5">
        <w:rPr>
          <w:rFonts w:ascii="Times New Roman" w:hAnsi="Times New Roman" w:cs="Times New Roman"/>
          <w:sz w:val="24"/>
          <w:szCs w:val="24"/>
        </w:rPr>
        <w:t xml:space="preserve">: Subaward funds do not get listed here. Those funds should be listed under the “Other” category. </w:t>
      </w:r>
    </w:p>
    <w:p w14:paraId="440B1A93" w14:textId="77777777" w:rsidR="0042712B" w:rsidRPr="00F22BE5" w:rsidRDefault="0042712B" w:rsidP="0042712B">
      <w:pPr>
        <w:rPr>
          <w:rFonts w:ascii="Times New Roman" w:hAnsi="Times New Roman" w:cs="Times New Roman"/>
          <w:sz w:val="24"/>
          <w:szCs w:val="24"/>
        </w:rPr>
      </w:pPr>
    </w:p>
    <w:p w14:paraId="1333A6F0" w14:textId="77777777" w:rsidR="0042712B" w:rsidRPr="00F22BE5" w:rsidRDefault="0042712B" w:rsidP="0042712B">
      <w:pPr>
        <w:rPr>
          <w:rFonts w:ascii="Times New Roman" w:hAnsi="Times New Roman" w:cs="Times New Roman"/>
          <w:sz w:val="24"/>
          <w:szCs w:val="24"/>
        </w:rPr>
      </w:pPr>
      <w:r w:rsidRPr="00F22BE5">
        <w:rPr>
          <w:rFonts w:ascii="Times New Roman" w:hAnsi="Times New Roman" w:cs="Times New Roman"/>
          <w:b/>
          <w:sz w:val="24"/>
          <w:szCs w:val="24"/>
        </w:rPr>
        <w:t xml:space="preserve">Construction: </w:t>
      </w:r>
      <w:r w:rsidRPr="00F22BE5">
        <w:rPr>
          <w:rFonts w:ascii="Times New Roman" w:hAnsi="Times New Roman" w:cs="Times New Roman"/>
          <w:bCs/>
          <w:sz w:val="24"/>
          <w:szCs w:val="24"/>
          <w:u w:val="single"/>
        </w:rPr>
        <w:t>Do Not Include.</w:t>
      </w:r>
      <w:r w:rsidRPr="00F22BE5">
        <w:rPr>
          <w:rFonts w:ascii="Times New Roman" w:hAnsi="Times New Roman" w:cs="Times New Roman"/>
          <w:b/>
          <w:sz w:val="24"/>
          <w:szCs w:val="24"/>
        </w:rPr>
        <w:t xml:space="preserve"> </w:t>
      </w:r>
      <w:r w:rsidRPr="00F22BE5">
        <w:rPr>
          <w:rFonts w:ascii="Times New Roman" w:hAnsi="Times New Roman" w:cs="Times New Roman"/>
          <w:sz w:val="24"/>
          <w:szCs w:val="24"/>
        </w:rPr>
        <w:t>Not allowable for this program.</w:t>
      </w:r>
    </w:p>
    <w:p w14:paraId="289888A1" w14:textId="77777777" w:rsidR="0042712B" w:rsidRPr="00F22BE5" w:rsidRDefault="0042712B" w:rsidP="0042712B">
      <w:pPr>
        <w:rPr>
          <w:rFonts w:ascii="Times New Roman" w:hAnsi="Times New Roman" w:cs="Times New Roman"/>
          <w:sz w:val="24"/>
          <w:szCs w:val="24"/>
        </w:rPr>
      </w:pPr>
    </w:p>
    <w:p w14:paraId="3F9801A8" w14:textId="66CF36E3" w:rsidR="0042712B" w:rsidRPr="00F22BE5" w:rsidRDefault="0042712B" w:rsidP="0042712B">
      <w:pPr>
        <w:rPr>
          <w:rFonts w:ascii="Times New Roman" w:hAnsi="Times New Roman" w:cs="Times New Roman"/>
          <w:sz w:val="24"/>
          <w:szCs w:val="24"/>
          <w:u w:val="single"/>
        </w:rPr>
      </w:pPr>
      <w:r w:rsidRPr="00F22BE5">
        <w:rPr>
          <w:rFonts w:ascii="Times New Roman" w:hAnsi="Times New Roman" w:cs="Times New Roman"/>
          <w:b/>
          <w:bCs/>
          <w:sz w:val="24"/>
          <w:szCs w:val="24"/>
        </w:rPr>
        <w:t>Other:</w:t>
      </w:r>
      <w:r w:rsidRPr="00F22BE5">
        <w:rPr>
          <w:rFonts w:ascii="Times New Roman" w:hAnsi="Times New Roman" w:cs="Times New Roman"/>
          <w:sz w:val="24"/>
          <w:szCs w:val="24"/>
        </w:rPr>
        <w:t xml:space="preserve"> List each item in sufficient detail for EPA to determine the reasonableness and allowability of its cost. This category should include only those types of direct costs that do not fit in any of the other budget categories. Examples of costs that may be in this category </w:t>
      </w:r>
      <w:proofErr w:type="gramStart"/>
      <w:r w:rsidRPr="00F22BE5">
        <w:rPr>
          <w:rFonts w:ascii="Times New Roman" w:hAnsi="Times New Roman" w:cs="Times New Roman"/>
          <w:sz w:val="24"/>
          <w:szCs w:val="24"/>
        </w:rPr>
        <w:t>are:</w:t>
      </w:r>
      <w:proofErr w:type="gramEnd"/>
      <w:r w:rsidRPr="00F22BE5">
        <w:rPr>
          <w:rFonts w:ascii="Times New Roman" w:hAnsi="Times New Roman" w:cs="Times New Roman"/>
          <w:sz w:val="24"/>
          <w:szCs w:val="24"/>
        </w:rPr>
        <w:t xml:space="preserve"> insurance; rental/lease of equipment or supplies; equipment service or maintenance contracts; printing or photocopying; participant support costs such as non-employee training stipends and travel, and subaward costs. Make sure that the total dollar amount for subawards of $5,000 or less is </w:t>
      </w:r>
      <w:r w:rsidRPr="00F22BE5">
        <w:rPr>
          <w:rFonts w:ascii="Times New Roman" w:hAnsi="Times New Roman" w:cs="Times New Roman"/>
          <w:sz w:val="24"/>
          <w:szCs w:val="24"/>
          <w:u w:val="single"/>
        </w:rPr>
        <w:t>exactly</w:t>
      </w:r>
      <w:r w:rsidRPr="00F22BE5">
        <w:rPr>
          <w:rFonts w:ascii="Times New Roman" w:hAnsi="Times New Roman" w:cs="Times New Roman"/>
          <w:sz w:val="24"/>
          <w:szCs w:val="24"/>
        </w:rPr>
        <w:t xml:space="preserve"> 25% (no more, no less) of the dollar amount being requested from EPA. The </w:t>
      </w:r>
      <w:hyperlink r:id="rId14" w:history="1">
        <w:r w:rsidRPr="00F22BE5">
          <w:rPr>
            <w:rStyle w:val="Hyperlink"/>
            <w:rFonts w:ascii="Times New Roman" w:hAnsi="Times New Roman" w:cs="Times New Roman"/>
            <w:sz w:val="24"/>
            <w:szCs w:val="24"/>
          </w:rPr>
          <w:t>EE Grant Calculator</w:t>
        </w:r>
      </w:hyperlink>
      <w:r w:rsidRPr="00F22BE5">
        <w:rPr>
          <w:rFonts w:ascii="Times New Roman" w:hAnsi="Times New Roman" w:cs="Times New Roman"/>
          <w:sz w:val="24"/>
          <w:szCs w:val="24"/>
        </w:rPr>
        <w:t xml:space="preserve"> can assist in calculating your subaward amount. Applicants should describe the items included in the “Other” category and include the estimated amount of participant support costs in a separate line item. Additional information about participant support costs is contained in </w:t>
      </w:r>
      <w:hyperlink r:id="rId15" w:history="1">
        <w:r w:rsidRPr="00F22BE5">
          <w:rPr>
            <w:rStyle w:val="Hyperlink"/>
            <w:rFonts w:ascii="Times New Roman" w:hAnsi="Times New Roman" w:cs="Times New Roman"/>
            <w:sz w:val="24"/>
            <w:szCs w:val="24"/>
          </w:rPr>
          <w:t>RAIN-2018-G05, “EPA Guidance on Participant Support Costs</w:t>
        </w:r>
      </w:hyperlink>
      <w:r w:rsidRPr="00F22BE5">
        <w:rPr>
          <w:rFonts w:ascii="Times New Roman" w:hAnsi="Times New Roman" w:cs="Times New Roman"/>
          <w:sz w:val="24"/>
          <w:szCs w:val="24"/>
        </w:rPr>
        <w:t xml:space="preserve">. Further, EPA’s budget guidance is available here: </w:t>
      </w:r>
      <w:hyperlink r:id="rId16">
        <w:r w:rsidRPr="00F22BE5">
          <w:rPr>
            <w:rStyle w:val="Hyperlink"/>
            <w:rFonts w:ascii="Times New Roman" w:hAnsi="Times New Roman" w:cs="Times New Roman"/>
            <w:sz w:val="24"/>
            <w:szCs w:val="24"/>
          </w:rPr>
          <w:t>https://www.epa.gov/grants/rain-2019-g02</w:t>
        </w:r>
      </w:hyperlink>
      <w:r w:rsidRPr="00F22BE5">
        <w:rPr>
          <w:rFonts w:ascii="Times New Roman" w:hAnsi="Times New Roman" w:cs="Times New Roman"/>
          <w:sz w:val="24"/>
          <w:szCs w:val="24"/>
          <w:u w:val="single"/>
        </w:rPr>
        <w:t>.</w:t>
      </w:r>
    </w:p>
    <w:p w14:paraId="65EF234B" w14:textId="77777777" w:rsidR="0042712B" w:rsidRPr="00F22BE5" w:rsidRDefault="0042712B" w:rsidP="0042712B">
      <w:pPr>
        <w:rPr>
          <w:rFonts w:ascii="Times New Roman" w:hAnsi="Times New Roman" w:cs="Times New Roman"/>
          <w:sz w:val="24"/>
          <w:szCs w:val="24"/>
          <w:u w:val="single"/>
        </w:rPr>
      </w:pPr>
    </w:p>
    <w:p w14:paraId="3517E938" w14:textId="7A0C9C47" w:rsidR="009B6A46" w:rsidRPr="00F22BE5" w:rsidRDefault="0042712B" w:rsidP="009B6A46">
      <w:pPr>
        <w:rPr>
          <w:rFonts w:ascii="Times New Roman" w:hAnsi="Times New Roman" w:cs="Times New Roman"/>
          <w:bCs/>
          <w:sz w:val="24"/>
          <w:szCs w:val="24"/>
        </w:rPr>
      </w:pPr>
      <w:bookmarkStart w:id="2" w:name="_Hlk210122787"/>
      <w:r w:rsidRPr="00F22BE5">
        <w:rPr>
          <w:rFonts w:ascii="Times New Roman" w:hAnsi="Times New Roman" w:cs="Times New Roman"/>
          <w:b/>
          <w:sz w:val="24"/>
          <w:szCs w:val="24"/>
        </w:rPr>
        <w:t xml:space="preserve">Indirect Costs: </w:t>
      </w:r>
      <w:r w:rsidR="009B6A46" w:rsidRPr="00F22BE5">
        <w:rPr>
          <w:rFonts w:ascii="Times New Roman" w:hAnsi="Times New Roman" w:cs="Times New Roman"/>
          <w:bCs/>
          <w:sz w:val="24"/>
          <w:szCs w:val="24"/>
        </w:rPr>
        <w:t xml:space="preserve">Provide your current indirect cost rate (i.e., a percentage) and direct cost base (e.g., personnel costs and fringe benefits), and the IDC calculation used to budget IDCs for this project. Note: if you are budgeting for indirect costs, you MUST use one of the following: 1) a current (not expired) Indirect Cost Rate Agreement negotiated with your Federal cognizant </w:t>
      </w:r>
      <w:r w:rsidR="009B6A46" w:rsidRPr="00F22BE5">
        <w:rPr>
          <w:rFonts w:ascii="Times New Roman" w:hAnsi="Times New Roman" w:cs="Times New Roman"/>
          <w:bCs/>
          <w:sz w:val="24"/>
          <w:szCs w:val="24"/>
        </w:rPr>
        <w:lastRenderedPageBreak/>
        <w:t xml:space="preserve">Agency (which you can submit using the “Other Attachment Form” in grants.gov), 2) a current indirect cost rate proposal submitted to your Federal cognizant agency for approval (provide confirmation from your cognizant agency), 3) the 15% de minimis rate applied to your modified total direct costs (MTDC) (defined in 2 CFR Part 200.1) in accordance with 2 CFR 200.414(f) or 4) an IDC proposal prepared by a new applicant without a federal cognizant agency, must submit the proposal to EPA immediately after award for approval (within 90 days). Recipients that use the rate requested in their IDC proposal to budget for indirect costs cannot draw down/recover indirect costs until their rate is approved by their cognizant agency. Applicants without a current federally negotiated IDC rate are eligible to use the 15% de minimis rate applied to their MTDC, except State and Local governmental agencies that receive more than $35 million in direct Federal funding per fiscal year, which are required to submit an IDC proposal and negotiate a rate. Recipients that use the 15% de minimis rate in their application to budget for IDCs must continue to use the de minimis rate throughout the life of their grant award unless they negotiate an IDC rate with their cognizant Federal agency, and request to use their negotiated rate during its effective period on their EPA award instead. EPA will typically allow recipients to use their negotiated rate instead of the de minimis rate unless they are an Institution of Higher Education, or if changing to the negotiated rate will result in a material change to the scope of work. See </w:t>
      </w:r>
      <w:hyperlink r:id="rId17" w:history="1">
        <w:r w:rsidR="009B6A46" w:rsidRPr="00F22BE5">
          <w:rPr>
            <w:rStyle w:val="Hyperlink"/>
            <w:rFonts w:ascii="Times New Roman" w:hAnsi="Times New Roman" w:cs="Times New Roman"/>
            <w:bCs/>
            <w:sz w:val="24"/>
            <w:szCs w:val="24"/>
          </w:rPr>
          <w:t>Indirect Cost Policy and Guidance for Recipients of EPA Assistance Agreement</w:t>
        </w:r>
      </w:hyperlink>
      <w:r w:rsidR="009B6A46" w:rsidRPr="00F22BE5">
        <w:rPr>
          <w:rFonts w:ascii="Times New Roman" w:hAnsi="Times New Roman" w:cs="Times New Roman"/>
          <w:bCs/>
          <w:sz w:val="24"/>
          <w:szCs w:val="24"/>
        </w:rPr>
        <w:t xml:space="preserve"> for additional information on EPA’s IDC policy and guidance.</w:t>
      </w:r>
    </w:p>
    <w:p w14:paraId="3BA85313" w14:textId="77777777" w:rsidR="0042712B" w:rsidRPr="00F22BE5" w:rsidRDefault="0042712B" w:rsidP="0042712B">
      <w:pPr>
        <w:rPr>
          <w:rFonts w:ascii="Times New Roman" w:hAnsi="Times New Roman" w:cs="Times New Roman"/>
          <w:sz w:val="24"/>
          <w:szCs w:val="24"/>
        </w:rPr>
      </w:pPr>
    </w:p>
    <w:bookmarkEnd w:id="2"/>
    <w:p w14:paraId="11BD90AB" w14:textId="3A72B0A9" w:rsidR="0080374E" w:rsidRPr="00F22BE5" w:rsidRDefault="0042712B" w:rsidP="00F62801">
      <w:pPr>
        <w:rPr>
          <w:rFonts w:ascii="Times New Roman" w:hAnsi="Times New Roman" w:cs="Times New Roman"/>
          <w:sz w:val="24"/>
          <w:szCs w:val="24"/>
        </w:rPr>
      </w:pPr>
      <w:r w:rsidRPr="00F22BE5">
        <w:rPr>
          <w:rFonts w:ascii="Times New Roman" w:hAnsi="Times New Roman" w:cs="Times New Roman"/>
          <w:b/>
          <w:sz w:val="24"/>
          <w:szCs w:val="24"/>
        </w:rPr>
        <w:t xml:space="preserve">Program Income: </w:t>
      </w:r>
      <w:r w:rsidRPr="00F22BE5">
        <w:rPr>
          <w:rFonts w:ascii="Times New Roman" w:hAnsi="Times New Roman" w:cs="Times New Roman"/>
          <w:sz w:val="24"/>
          <w:szCs w:val="24"/>
        </w:rPr>
        <w:t xml:space="preserve">If you anticipate earning program income </w:t>
      </w:r>
      <w:proofErr w:type="gramStart"/>
      <w:r w:rsidRPr="00F22BE5">
        <w:rPr>
          <w:rFonts w:ascii="Times New Roman" w:hAnsi="Times New Roman" w:cs="Times New Roman"/>
          <w:sz w:val="24"/>
          <w:szCs w:val="24"/>
        </w:rPr>
        <w:t>as a result of</w:t>
      </w:r>
      <w:proofErr w:type="gramEnd"/>
      <w:r w:rsidRPr="00F22BE5">
        <w:rPr>
          <w:rFonts w:ascii="Times New Roman" w:hAnsi="Times New Roman" w:cs="Times New Roman"/>
          <w:sz w:val="24"/>
          <w:szCs w:val="24"/>
        </w:rPr>
        <w:t xml:space="preserve"> your EPA award, show the estimated amount, explain how it is to be earned (the source of income), and how it will be used to enhance your project. </w:t>
      </w:r>
    </w:p>
    <w:p w14:paraId="4FF1232C" w14:textId="77777777" w:rsidR="007160CD" w:rsidRPr="00F22BE5" w:rsidRDefault="007160CD" w:rsidP="00F62801">
      <w:pPr>
        <w:rPr>
          <w:rFonts w:ascii="Times New Roman" w:hAnsi="Times New Roman" w:cs="Times New Roman"/>
          <w:sz w:val="24"/>
          <w:szCs w:val="24"/>
        </w:rPr>
      </w:pPr>
    </w:p>
    <w:p w14:paraId="3C4AB708" w14:textId="77777777" w:rsidR="007160CD" w:rsidRPr="00F22BE5" w:rsidRDefault="007160CD" w:rsidP="00F62801">
      <w:pPr>
        <w:rPr>
          <w:rFonts w:ascii="Times New Roman" w:hAnsi="Times New Roman" w:cs="Times New Roman"/>
          <w:sz w:val="24"/>
          <w:szCs w:val="24"/>
        </w:rPr>
      </w:pPr>
    </w:p>
    <w:p w14:paraId="0D5201C1" w14:textId="77777777" w:rsidR="007160CD" w:rsidRPr="00F22BE5" w:rsidRDefault="007160CD" w:rsidP="00F62801">
      <w:pPr>
        <w:rPr>
          <w:rFonts w:ascii="Times New Roman" w:hAnsi="Times New Roman" w:cs="Times New Roman"/>
          <w:sz w:val="24"/>
          <w:szCs w:val="24"/>
        </w:rPr>
      </w:pPr>
    </w:p>
    <w:p w14:paraId="64585168" w14:textId="77777777" w:rsidR="007160CD" w:rsidRPr="00F22BE5" w:rsidRDefault="007160CD" w:rsidP="00F62801">
      <w:pPr>
        <w:rPr>
          <w:rFonts w:ascii="Times New Roman" w:hAnsi="Times New Roman" w:cs="Times New Roman"/>
          <w:sz w:val="24"/>
          <w:szCs w:val="24"/>
        </w:rPr>
      </w:pPr>
    </w:p>
    <w:p w14:paraId="1CF464F3" w14:textId="77777777" w:rsidR="007160CD" w:rsidRPr="00F22BE5" w:rsidRDefault="007160CD" w:rsidP="00F62801">
      <w:pPr>
        <w:rPr>
          <w:rFonts w:ascii="Times New Roman" w:hAnsi="Times New Roman" w:cs="Times New Roman"/>
          <w:sz w:val="24"/>
          <w:szCs w:val="24"/>
        </w:rPr>
      </w:pPr>
    </w:p>
    <w:p w14:paraId="0C398876" w14:textId="77777777" w:rsidR="007160CD" w:rsidRPr="00F22BE5" w:rsidRDefault="007160CD" w:rsidP="00F62801">
      <w:pPr>
        <w:rPr>
          <w:rFonts w:ascii="Times New Roman" w:hAnsi="Times New Roman" w:cs="Times New Roman"/>
          <w:sz w:val="24"/>
          <w:szCs w:val="24"/>
        </w:rPr>
      </w:pPr>
    </w:p>
    <w:p w14:paraId="0293E006" w14:textId="77777777" w:rsidR="007160CD" w:rsidRPr="00F22BE5" w:rsidRDefault="007160CD" w:rsidP="00F62801">
      <w:pPr>
        <w:rPr>
          <w:rFonts w:ascii="Times New Roman" w:hAnsi="Times New Roman" w:cs="Times New Roman"/>
          <w:sz w:val="24"/>
          <w:szCs w:val="24"/>
        </w:rPr>
      </w:pPr>
    </w:p>
    <w:p w14:paraId="462AB500" w14:textId="77777777" w:rsidR="007160CD" w:rsidRPr="00F22BE5" w:rsidRDefault="007160CD" w:rsidP="00F62801">
      <w:pPr>
        <w:rPr>
          <w:rFonts w:ascii="Times New Roman" w:hAnsi="Times New Roman" w:cs="Times New Roman"/>
          <w:sz w:val="24"/>
          <w:szCs w:val="24"/>
        </w:rPr>
      </w:pPr>
    </w:p>
    <w:p w14:paraId="7F489205" w14:textId="77777777" w:rsidR="007160CD" w:rsidRPr="00F22BE5" w:rsidRDefault="007160CD" w:rsidP="00F62801">
      <w:pPr>
        <w:rPr>
          <w:rFonts w:ascii="Times New Roman" w:hAnsi="Times New Roman" w:cs="Times New Roman"/>
          <w:sz w:val="24"/>
          <w:szCs w:val="24"/>
        </w:rPr>
      </w:pPr>
    </w:p>
    <w:p w14:paraId="684316BD" w14:textId="77777777" w:rsidR="007160CD" w:rsidRPr="00F22BE5" w:rsidRDefault="007160CD" w:rsidP="00F62801">
      <w:pPr>
        <w:rPr>
          <w:rFonts w:ascii="Times New Roman" w:hAnsi="Times New Roman" w:cs="Times New Roman"/>
          <w:sz w:val="24"/>
          <w:szCs w:val="24"/>
        </w:rPr>
      </w:pPr>
    </w:p>
    <w:p w14:paraId="65C3486F" w14:textId="77777777" w:rsidR="007160CD" w:rsidRPr="00F22BE5" w:rsidRDefault="007160CD" w:rsidP="00F62801">
      <w:pPr>
        <w:rPr>
          <w:rFonts w:ascii="Times New Roman" w:hAnsi="Times New Roman" w:cs="Times New Roman"/>
          <w:sz w:val="24"/>
          <w:szCs w:val="24"/>
        </w:rPr>
      </w:pPr>
    </w:p>
    <w:p w14:paraId="23334853" w14:textId="77777777" w:rsidR="007160CD" w:rsidRPr="00F22BE5" w:rsidRDefault="007160CD" w:rsidP="00F62801">
      <w:pPr>
        <w:rPr>
          <w:rFonts w:ascii="Times New Roman" w:hAnsi="Times New Roman" w:cs="Times New Roman"/>
        </w:rPr>
      </w:pPr>
    </w:p>
    <w:p w14:paraId="2CB56E43" w14:textId="77777777" w:rsidR="00902E82" w:rsidRDefault="00902E82" w:rsidP="00F62801">
      <w:pPr>
        <w:pStyle w:val="Heading2"/>
        <w:rPr>
          <w:rFonts w:ascii="Times New Roman" w:hAnsi="Times New Roman" w:cs="Times New Roman"/>
        </w:rPr>
      </w:pPr>
    </w:p>
    <w:p w14:paraId="776462B0" w14:textId="77777777" w:rsidR="00902E82" w:rsidRDefault="00902E82" w:rsidP="00F62801">
      <w:pPr>
        <w:pStyle w:val="Heading2"/>
        <w:rPr>
          <w:rFonts w:ascii="Times New Roman" w:hAnsi="Times New Roman" w:cs="Times New Roman"/>
        </w:rPr>
      </w:pPr>
    </w:p>
    <w:p w14:paraId="4A4C377F" w14:textId="77777777" w:rsidR="00902E82" w:rsidRDefault="00902E82" w:rsidP="00F62801">
      <w:pPr>
        <w:pStyle w:val="Heading2"/>
        <w:rPr>
          <w:rFonts w:ascii="Times New Roman" w:hAnsi="Times New Roman" w:cs="Times New Roman"/>
        </w:rPr>
      </w:pPr>
    </w:p>
    <w:p w14:paraId="663A2E79" w14:textId="77777777" w:rsidR="004848A4" w:rsidRDefault="004848A4">
      <w:pPr>
        <w:widowControl/>
        <w:autoSpaceDE/>
        <w:autoSpaceDN/>
        <w:spacing w:after="160" w:line="259" w:lineRule="auto"/>
        <w:rPr>
          <w:rFonts w:ascii="Times New Roman" w:eastAsiaTheme="majorEastAsia" w:hAnsi="Times New Roman" w:cs="Times New Roman"/>
          <w:b/>
          <w:bCs/>
          <w:sz w:val="32"/>
          <w:szCs w:val="32"/>
        </w:rPr>
      </w:pPr>
      <w:r>
        <w:rPr>
          <w:rFonts w:ascii="Times New Roman" w:hAnsi="Times New Roman" w:cs="Times New Roman"/>
        </w:rPr>
        <w:br w:type="page"/>
      </w:r>
    </w:p>
    <w:p w14:paraId="64332402" w14:textId="4DF65128" w:rsidR="0042712B" w:rsidRPr="00F22BE5" w:rsidRDefault="0042712B" w:rsidP="00F62801">
      <w:pPr>
        <w:pStyle w:val="Heading2"/>
        <w:rPr>
          <w:rFonts w:ascii="Times New Roman" w:hAnsi="Times New Roman" w:cs="Times New Roman"/>
        </w:rPr>
      </w:pPr>
      <w:r w:rsidRPr="00F22BE5">
        <w:rPr>
          <w:rFonts w:ascii="Times New Roman" w:hAnsi="Times New Roman" w:cs="Times New Roman"/>
        </w:rPr>
        <w:lastRenderedPageBreak/>
        <w:t>Example</w:t>
      </w:r>
      <w:r w:rsidR="00602E60">
        <w:rPr>
          <w:rFonts w:ascii="Times New Roman" w:hAnsi="Times New Roman" w:cs="Times New Roman"/>
        </w:rPr>
        <w:t xml:space="preserve"> Detailed Budget Table </w:t>
      </w:r>
    </w:p>
    <w:p w14:paraId="11E37055" w14:textId="2FC5BE2E" w:rsidR="00AD7DAF" w:rsidRPr="00F22BE5" w:rsidRDefault="00D720A7" w:rsidP="0042712B">
      <w:pPr>
        <w:pStyle w:val="BodyText"/>
        <w:spacing w:before="55"/>
        <w:rPr>
          <w:rFonts w:ascii="Times New Roman" w:hAnsi="Times New Roman" w:cs="Times New Roman"/>
        </w:rPr>
      </w:pPr>
      <w:r w:rsidRPr="00F22BE5">
        <w:rPr>
          <w:rFonts w:ascii="Times New Roman" w:hAnsi="Times New Roman" w:cs="Times New Roman"/>
        </w:rPr>
        <w:t>Th</w:t>
      </w:r>
      <w:r w:rsidR="00DC756A" w:rsidRPr="00F22BE5">
        <w:rPr>
          <w:rFonts w:ascii="Times New Roman" w:hAnsi="Times New Roman" w:cs="Times New Roman"/>
        </w:rPr>
        <w:t xml:space="preserve">e following presents an </w:t>
      </w:r>
      <w:r w:rsidR="002F58B7" w:rsidRPr="00F22BE5">
        <w:rPr>
          <w:rFonts w:ascii="Times New Roman" w:hAnsi="Times New Roman" w:cs="Times New Roman"/>
        </w:rPr>
        <w:t>example</w:t>
      </w:r>
      <w:r w:rsidRPr="00F22BE5">
        <w:rPr>
          <w:rFonts w:ascii="Times New Roman" w:hAnsi="Times New Roman" w:cs="Times New Roman"/>
        </w:rPr>
        <w:t xml:space="preserve"> of a detailed budget table based on a funded application that has been edited for content. Th</w:t>
      </w:r>
      <w:r w:rsidR="00DC756A" w:rsidRPr="00F22BE5">
        <w:rPr>
          <w:rFonts w:ascii="Times New Roman" w:hAnsi="Times New Roman" w:cs="Times New Roman"/>
        </w:rPr>
        <w:t>e</w:t>
      </w:r>
      <w:r w:rsidRPr="00F22BE5">
        <w:rPr>
          <w:rFonts w:ascii="Times New Roman" w:hAnsi="Times New Roman" w:cs="Times New Roman"/>
        </w:rPr>
        <w:t xml:space="preserve"> </w:t>
      </w:r>
      <w:r w:rsidR="002F58B7" w:rsidRPr="00F22BE5">
        <w:rPr>
          <w:rFonts w:ascii="Times New Roman" w:hAnsi="Times New Roman" w:cs="Times New Roman"/>
        </w:rPr>
        <w:t>example</w:t>
      </w:r>
      <w:r w:rsidRPr="00F22BE5">
        <w:rPr>
          <w:rFonts w:ascii="Times New Roman" w:hAnsi="Times New Roman" w:cs="Times New Roman"/>
        </w:rPr>
        <w:t xml:space="preserve"> shows an appropriate level of detail </w:t>
      </w:r>
      <w:r w:rsidR="00F02FAE" w:rsidRPr="00F22BE5">
        <w:rPr>
          <w:rFonts w:ascii="Times New Roman" w:hAnsi="Times New Roman" w:cs="Times New Roman"/>
        </w:rPr>
        <w:t xml:space="preserve">to </w:t>
      </w:r>
      <w:r w:rsidRPr="00F22BE5">
        <w:rPr>
          <w:rFonts w:ascii="Times New Roman" w:hAnsi="Times New Roman" w:cs="Times New Roman"/>
        </w:rPr>
        <w:t>expla</w:t>
      </w:r>
      <w:r w:rsidR="00286943" w:rsidRPr="00F22BE5">
        <w:rPr>
          <w:rFonts w:ascii="Times New Roman" w:hAnsi="Times New Roman" w:cs="Times New Roman"/>
        </w:rPr>
        <w:t>i</w:t>
      </w:r>
      <w:r w:rsidRPr="00F22BE5">
        <w:rPr>
          <w:rFonts w:ascii="Times New Roman" w:hAnsi="Times New Roman" w:cs="Times New Roman"/>
        </w:rPr>
        <w:t xml:space="preserve">n </w:t>
      </w:r>
      <w:r w:rsidR="00140078" w:rsidRPr="00F22BE5">
        <w:rPr>
          <w:rFonts w:ascii="Times New Roman" w:hAnsi="Times New Roman" w:cs="Times New Roman"/>
        </w:rPr>
        <w:t xml:space="preserve">the </w:t>
      </w:r>
      <w:r w:rsidRPr="00F22BE5">
        <w:rPr>
          <w:rFonts w:ascii="Times New Roman" w:hAnsi="Times New Roman" w:cs="Times New Roman"/>
        </w:rPr>
        <w:t>dollars requested. It is very important that the numbers in the detailed budget table match the numbers in your SF-424 and SF-424A.</w:t>
      </w:r>
      <w:r w:rsidR="00376103" w:rsidRPr="00F22BE5">
        <w:rPr>
          <w:rFonts w:ascii="Times New Roman" w:hAnsi="Times New Roman" w:cs="Times New Roman"/>
        </w:rPr>
        <w:t xml:space="preserve"> Note that Environmental Education grants are required to have a </w:t>
      </w:r>
      <w:r w:rsidR="00CB323C" w:rsidRPr="00F22BE5">
        <w:rPr>
          <w:rFonts w:ascii="Times New Roman" w:hAnsi="Times New Roman" w:cs="Times New Roman"/>
        </w:rPr>
        <w:t xml:space="preserve">cost share </w:t>
      </w:r>
      <w:r w:rsidR="00376103" w:rsidRPr="00F22BE5">
        <w:rPr>
          <w:rFonts w:ascii="Times New Roman" w:hAnsi="Times New Roman" w:cs="Times New Roman"/>
        </w:rPr>
        <w:t>of</w:t>
      </w:r>
      <w:r w:rsidR="00C0112C" w:rsidRPr="00F22BE5">
        <w:rPr>
          <w:rFonts w:ascii="Times New Roman" w:hAnsi="Times New Roman" w:cs="Times New Roman"/>
        </w:rPr>
        <w:t xml:space="preserve"> at least</w:t>
      </w:r>
      <w:r w:rsidR="00376103" w:rsidRPr="00F22BE5">
        <w:rPr>
          <w:rFonts w:ascii="Times New Roman" w:hAnsi="Times New Roman" w:cs="Times New Roman"/>
        </w:rPr>
        <w:t xml:space="preserve"> 25 percent of the total cost of the project.</w:t>
      </w:r>
      <w:r w:rsidR="00AD7DAF" w:rsidRPr="00F22BE5">
        <w:rPr>
          <w:rFonts w:ascii="Times New Roman" w:hAnsi="Times New Roman" w:cs="Times New Roman"/>
        </w:rPr>
        <w:t xml:space="preserve"> </w:t>
      </w:r>
    </w:p>
    <w:p w14:paraId="4543B761" w14:textId="77777777" w:rsidR="008421E1" w:rsidRPr="00F22BE5" w:rsidRDefault="008421E1" w:rsidP="0042712B">
      <w:pPr>
        <w:pStyle w:val="BodyText"/>
        <w:spacing w:before="55"/>
        <w:rPr>
          <w:rFonts w:ascii="Times New Roman" w:hAnsi="Times New Roman" w:cs="Times New Roman"/>
        </w:rPr>
      </w:pPr>
    </w:p>
    <w:tbl>
      <w:tblPr>
        <w:tblStyle w:val="TableGrid"/>
        <w:tblW w:w="9360" w:type="dxa"/>
        <w:tblLayout w:type="fixed"/>
        <w:tblCellMar>
          <w:top w:w="58" w:type="dxa"/>
          <w:bottom w:w="58" w:type="dxa"/>
        </w:tblCellMar>
        <w:tblLook w:val="01E0" w:firstRow="1" w:lastRow="1" w:firstColumn="1" w:lastColumn="1" w:noHBand="0" w:noVBand="0"/>
      </w:tblPr>
      <w:tblGrid>
        <w:gridCol w:w="1705"/>
        <w:gridCol w:w="2973"/>
        <w:gridCol w:w="2787"/>
        <w:gridCol w:w="1895"/>
      </w:tblGrid>
      <w:tr w:rsidR="0037021D" w:rsidRPr="00F22BE5" w14:paraId="76A2F702" w14:textId="77777777" w:rsidTr="00B851F6">
        <w:trPr>
          <w:trHeight w:val="268"/>
          <w:tblHeader/>
        </w:trPr>
        <w:tc>
          <w:tcPr>
            <w:tcW w:w="1705" w:type="dxa"/>
            <w:shd w:val="clear" w:color="auto" w:fill="D9D9D9" w:themeFill="background1" w:themeFillShade="D9"/>
          </w:tcPr>
          <w:p w14:paraId="61A3AC17" w14:textId="77777777" w:rsidR="0037021D" w:rsidRPr="00F22BE5" w:rsidRDefault="0037021D" w:rsidP="00B851F6">
            <w:pPr>
              <w:pStyle w:val="TableParagraph"/>
              <w:ind w:left="0"/>
              <w:rPr>
                <w:rFonts w:ascii="Times New Roman" w:hAnsi="Times New Roman" w:cs="Times New Roman"/>
                <w:b/>
              </w:rPr>
            </w:pPr>
            <w:bookmarkStart w:id="3" w:name="_Hlk208389149"/>
            <w:r w:rsidRPr="00F22BE5">
              <w:rPr>
                <w:rFonts w:ascii="Times New Roman" w:hAnsi="Times New Roman" w:cs="Times New Roman"/>
                <w:b/>
              </w:rPr>
              <w:t>Line</w:t>
            </w:r>
            <w:r w:rsidRPr="00F22BE5">
              <w:rPr>
                <w:rFonts w:ascii="Times New Roman" w:hAnsi="Times New Roman" w:cs="Times New Roman"/>
                <w:b/>
                <w:spacing w:val="-2"/>
              </w:rPr>
              <w:t xml:space="preserve"> </w:t>
            </w:r>
            <w:r w:rsidRPr="00F22BE5">
              <w:rPr>
                <w:rFonts w:ascii="Times New Roman" w:hAnsi="Times New Roman" w:cs="Times New Roman"/>
                <w:b/>
              </w:rPr>
              <w:t>Item</w:t>
            </w:r>
          </w:p>
        </w:tc>
        <w:tc>
          <w:tcPr>
            <w:tcW w:w="2973" w:type="dxa"/>
            <w:shd w:val="clear" w:color="auto" w:fill="D9D9D9" w:themeFill="background1" w:themeFillShade="D9"/>
          </w:tcPr>
          <w:p w14:paraId="5F0DC918"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EPA</w:t>
            </w:r>
            <w:r w:rsidRPr="00F22BE5">
              <w:rPr>
                <w:rFonts w:ascii="Times New Roman" w:hAnsi="Times New Roman" w:cs="Times New Roman"/>
                <w:b/>
                <w:spacing w:val="-1"/>
              </w:rPr>
              <w:t xml:space="preserve"> </w:t>
            </w:r>
            <w:r w:rsidRPr="00F22BE5">
              <w:rPr>
                <w:rFonts w:ascii="Times New Roman" w:hAnsi="Times New Roman" w:cs="Times New Roman"/>
                <w:b/>
              </w:rPr>
              <w:t>Funds</w:t>
            </w:r>
          </w:p>
        </w:tc>
        <w:tc>
          <w:tcPr>
            <w:tcW w:w="2787" w:type="dxa"/>
            <w:shd w:val="clear" w:color="auto" w:fill="D9D9D9" w:themeFill="background1" w:themeFillShade="D9"/>
          </w:tcPr>
          <w:p w14:paraId="2EE87649" w14:textId="459E02B9" w:rsidR="0037021D" w:rsidRPr="00F22BE5" w:rsidRDefault="00264356" w:rsidP="00B851F6">
            <w:pPr>
              <w:pStyle w:val="TableParagraph"/>
              <w:ind w:left="0"/>
              <w:rPr>
                <w:rFonts w:ascii="Times New Roman" w:hAnsi="Times New Roman" w:cs="Times New Roman"/>
                <w:b/>
              </w:rPr>
            </w:pPr>
            <w:r w:rsidRPr="00F22BE5">
              <w:rPr>
                <w:rFonts w:ascii="Times New Roman" w:hAnsi="Times New Roman" w:cs="Times New Roman"/>
                <w:b/>
              </w:rPr>
              <w:t>Cost Share/</w:t>
            </w:r>
            <w:r w:rsidR="0037021D" w:rsidRPr="00F22BE5">
              <w:rPr>
                <w:rFonts w:ascii="Times New Roman" w:hAnsi="Times New Roman" w:cs="Times New Roman"/>
                <w:b/>
              </w:rPr>
              <w:t>Matching</w:t>
            </w:r>
            <w:r w:rsidR="0037021D" w:rsidRPr="00F22BE5">
              <w:rPr>
                <w:rFonts w:ascii="Times New Roman" w:hAnsi="Times New Roman" w:cs="Times New Roman"/>
                <w:b/>
                <w:spacing w:val="-2"/>
              </w:rPr>
              <w:t xml:space="preserve"> </w:t>
            </w:r>
            <w:r w:rsidR="0037021D" w:rsidRPr="00F22BE5">
              <w:rPr>
                <w:rFonts w:ascii="Times New Roman" w:hAnsi="Times New Roman" w:cs="Times New Roman"/>
                <w:b/>
              </w:rPr>
              <w:t>Funds</w:t>
            </w:r>
          </w:p>
        </w:tc>
        <w:tc>
          <w:tcPr>
            <w:tcW w:w="1895" w:type="dxa"/>
            <w:shd w:val="clear" w:color="auto" w:fill="D9D9D9" w:themeFill="background1" w:themeFillShade="D9"/>
          </w:tcPr>
          <w:p w14:paraId="270E9CD2"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Total</w:t>
            </w:r>
            <w:r w:rsidRPr="00F22BE5">
              <w:rPr>
                <w:rFonts w:ascii="Times New Roman" w:hAnsi="Times New Roman" w:cs="Times New Roman"/>
                <w:b/>
                <w:spacing w:val="-3"/>
              </w:rPr>
              <w:t xml:space="preserve"> </w:t>
            </w:r>
            <w:r w:rsidRPr="00F22BE5">
              <w:rPr>
                <w:rFonts w:ascii="Times New Roman" w:hAnsi="Times New Roman" w:cs="Times New Roman"/>
                <w:b/>
              </w:rPr>
              <w:t>Project</w:t>
            </w:r>
            <w:r w:rsidRPr="00F22BE5">
              <w:rPr>
                <w:rFonts w:ascii="Times New Roman" w:hAnsi="Times New Roman" w:cs="Times New Roman"/>
                <w:b/>
                <w:spacing w:val="-2"/>
              </w:rPr>
              <w:t xml:space="preserve"> </w:t>
            </w:r>
            <w:r w:rsidRPr="00F22BE5">
              <w:rPr>
                <w:rFonts w:ascii="Times New Roman" w:hAnsi="Times New Roman" w:cs="Times New Roman"/>
                <w:b/>
              </w:rPr>
              <w:t>Cost</w:t>
            </w:r>
          </w:p>
        </w:tc>
      </w:tr>
      <w:tr w:rsidR="0037021D" w:rsidRPr="00F22BE5" w14:paraId="1498D075" w14:textId="77777777" w:rsidTr="00B851F6">
        <w:tc>
          <w:tcPr>
            <w:tcW w:w="1705" w:type="dxa"/>
          </w:tcPr>
          <w:p w14:paraId="64EAF5F2"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Personnel</w:t>
            </w:r>
          </w:p>
        </w:tc>
        <w:tc>
          <w:tcPr>
            <w:tcW w:w="2973" w:type="dxa"/>
          </w:tcPr>
          <w:p w14:paraId="71DFDD58" w14:textId="77777777" w:rsidR="00F214D8" w:rsidRPr="00F22BE5" w:rsidRDefault="00F214D8" w:rsidP="00F214D8">
            <w:pPr>
              <w:pStyle w:val="TableParagraph"/>
              <w:ind w:left="0"/>
              <w:rPr>
                <w:rFonts w:ascii="Times New Roman" w:hAnsi="Times New Roman" w:cs="Times New Roman"/>
                <w:b/>
                <w:bCs/>
              </w:rPr>
            </w:pPr>
            <w:r w:rsidRPr="00F22BE5">
              <w:rPr>
                <w:rFonts w:ascii="Times New Roman" w:hAnsi="Times New Roman" w:cs="Times New Roman"/>
                <w:b/>
                <w:bCs/>
              </w:rPr>
              <w:t>$82,000</w:t>
            </w:r>
          </w:p>
          <w:p w14:paraId="343B7593" w14:textId="77777777" w:rsidR="00F214D8" w:rsidRPr="00F22BE5" w:rsidRDefault="00F214D8" w:rsidP="00F214D8">
            <w:pPr>
              <w:pStyle w:val="TableParagraph"/>
              <w:ind w:left="0"/>
              <w:rPr>
                <w:rFonts w:ascii="Times New Roman" w:hAnsi="Times New Roman" w:cs="Times New Roman"/>
              </w:rPr>
            </w:pPr>
            <w:r w:rsidRPr="00F22BE5">
              <w:rPr>
                <w:rFonts w:ascii="Times New Roman" w:hAnsi="Times New Roman" w:cs="Times New Roman"/>
              </w:rPr>
              <w:t>Huang (</w:t>
            </w:r>
            <w:r w:rsidRPr="00F22BE5">
              <w:rPr>
                <w:rFonts w:ascii="Times New Roman" w:hAnsi="Times New Roman" w:cs="Times New Roman"/>
                <w:i/>
                <w:iCs/>
              </w:rPr>
              <w:t>Executive Director</w:t>
            </w:r>
            <w:r w:rsidRPr="00F22BE5">
              <w:rPr>
                <w:rFonts w:ascii="Times New Roman" w:hAnsi="Times New Roman" w:cs="Times New Roman"/>
              </w:rPr>
              <w:t>):  $32,000 (EPA funds cover ½ of $64,000 salary)</w:t>
            </w:r>
          </w:p>
          <w:p w14:paraId="681A64F0" w14:textId="77777777" w:rsidR="00F214D8" w:rsidRPr="00F22BE5" w:rsidRDefault="00F214D8" w:rsidP="00F214D8">
            <w:pPr>
              <w:pStyle w:val="TableParagraph"/>
              <w:ind w:left="0"/>
              <w:rPr>
                <w:rFonts w:ascii="Times New Roman" w:hAnsi="Times New Roman" w:cs="Times New Roman"/>
              </w:rPr>
            </w:pPr>
            <w:r w:rsidRPr="00F22BE5">
              <w:rPr>
                <w:rFonts w:ascii="Times New Roman" w:hAnsi="Times New Roman" w:cs="Times New Roman"/>
              </w:rPr>
              <w:t>Lee (</w:t>
            </w:r>
            <w:r w:rsidRPr="00F22BE5">
              <w:rPr>
                <w:rFonts w:ascii="Times New Roman" w:hAnsi="Times New Roman" w:cs="Times New Roman"/>
                <w:i/>
                <w:iCs/>
              </w:rPr>
              <w:t>Project Manager</w:t>
            </w:r>
            <w:r w:rsidRPr="00F22BE5">
              <w:rPr>
                <w:rFonts w:ascii="Times New Roman" w:hAnsi="Times New Roman" w:cs="Times New Roman"/>
              </w:rPr>
              <w:t xml:space="preserve">): </w:t>
            </w:r>
            <w:r w:rsidRPr="00F22BE5">
              <w:rPr>
                <w:rFonts w:ascii="Times New Roman" w:hAnsi="Times New Roman" w:cs="Times New Roman"/>
                <w:spacing w:val="-7"/>
              </w:rPr>
              <w:t xml:space="preserve"> </w:t>
            </w:r>
            <w:r w:rsidRPr="00F22BE5">
              <w:rPr>
                <w:rFonts w:ascii="Times New Roman" w:hAnsi="Times New Roman" w:cs="Times New Roman"/>
              </w:rPr>
              <w:t>$30,000 (EPA funds cover ½ of $60,000 salary)</w:t>
            </w:r>
          </w:p>
          <w:p w14:paraId="25A8F1A6" w14:textId="40252E23" w:rsidR="0037021D" w:rsidRPr="00F22BE5" w:rsidRDefault="00F214D8" w:rsidP="00B851F6">
            <w:pPr>
              <w:pStyle w:val="TableParagraph"/>
              <w:ind w:left="0"/>
              <w:rPr>
                <w:rFonts w:ascii="Times New Roman" w:hAnsi="Times New Roman" w:cs="Times New Roman"/>
              </w:rPr>
            </w:pPr>
            <w:r w:rsidRPr="00F22BE5">
              <w:rPr>
                <w:rFonts w:ascii="Times New Roman" w:hAnsi="Times New Roman" w:cs="Times New Roman"/>
              </w:rPr>
              <w:t xml:space="preserve">Garcia </w:t>
            </w:r>
            <w:r w:rsidRPr="00F22BE5">
              <w:rPr>
                <w:rFonts w:ascii="Times New Roman" w:hAnsi="Times New Roman" w:cs="Times New Roman"/>
                <w:i/>
                <w:iCs/>
              </w:rPr>
              <w:t>(Program Coordinator</w:t>
            </w:r>
            <w:r w:rsidRPr="00F22BE5">
              <w:rPr>
                <w:rFonts w:ascii="Times New Roman" w:hAnsi="Times New Roman" w:cs="Times New Roman"/>
              </w:rPr>
              <w:t xml:space="preserve">): </w:t>
            </w:r>
            <w:r w:rsidRPr="00F22BE5">
              <w:rPr>
                <w:rFonts w:ascii="Times New Roman" w:hAnsi="Times New Roman" w:cs="Times New Roman"/>
                <w:spacing w:val="-3"/>
              </w:rPr>
              <w:t xml:space="preserve"> </w:t>
            </w:r>
            <w:r w:rsidRPr="00F22BE5">
              <w:rPr>
                <w:rFonts w:ascii="Times New Roman" w:hAnsi="Times New Roman" w:cs="Times New Roman"/>
              </w:rPr>
              <w:t>$20,000 (EPA funds cover 800 hours x hourly rate of $25 over entire project period)</w:t>
            </w:r>
          </w:p>
        </w:tc>
        <w:tc>
          <w:tcPr>
            <w:tcW w:w="2787" w:type="dxa"/>
          </w:tcPr>
          <w:p w14:paraId="2BD61F7F" w14:textId="77777777" w:rsidR="00546942" w:rsidRPr="00F22BE5" w:rsidRDefault="00546942" w:rsidP="00546942">
            <w:pPr>
              <w:pStyle w:val="TableParagraph"/>
              <w:ind w:left="0"/>
              <w:rPr>
                <w:rFonts w:ascii="Times New Roman" w:hAnsi="Times New Roman" w:cs="Times New Roman"/>
                <w:b/>
                <w:bCs/>
              </w:rPr>
            </w:pPr>
            <w:r w:rsidRPr="00F22BE5">
              <w:rPr>
                <w:rFonts w:ascii="Times New Roman" w:hAnsi="Times New Roman" w:cs="Times New Roman"/>
                <w:b/>
                <w:bCs/>
              </w:rPr>
              <w:t>$16,000</w:t>
            </w:r>
          </w:p>
          <w:p w14:paraId="50831265" w14:textId="77777777" w:rsidR="00546942" w:rsidRPr="00F22BE5" w:rsidRDefault="00546942" w:rsidP="00546942">
            <w:pPr>
              <w:pStyle w:val="TableParagraph"/>
              <w:ind w:left="0"/>
              <w:rPr>
                <w:rFonts w:ascii="Times New Roman" w:hAnsi="Times New Roman" w:cs="Times New Roman"/>
              </w:rPr>
            </w:pPr>
            <w:r w:rsidRPr="00F22BE5">
              <w:rPr>
                <w:rFonts w:ascii="Times New Roman" w:hAnsi="Times New Roman" w:cs="Times New Roman"/>
              </w:rPr>
              <w:t>Huang: $6,000 (9.375% of $64,000 salary)</w:t>
            </w:r>
          </w:p>
          <w:p w14:paraId="4F657C90" w14:textId="77777777" w:rsidR="00546942" w:rsidRPr="00F22BE5" w:rsidRDefault="00546942" w:rsidP="00546942">
            <w:pPr>
              <w:pStyle w:val="TableParagraph"/>
              <w:ind w:left="0"/>
              <w:rPr>
                <w:rFonts w:ascii="Times New Roman" w:hAnsi="Times New Roman" w:cs="Times New Roman"/>
              </w:rPr>
            </w:pPr>
            <w:r w:rsidRPr="00F22BE5">
              <w:rPr>
                <w:rFonts w:ascii="Times New Roman" w:hAnsi="Times New Roman" w:cs="Times New Roman"/>
              </w:rPr>
              <w:t>Lee: $6,000 (10% of $60,000 salary)</w:t>
            </w:r>
          </w:p>
          <w:p w14:paraId="3C41CE8C" w14:textId="03689248" w:rsidR="0037021D" w:rsidRPr="00F22BE5" w:rsidRDefault="00546942" w:rsidP="00546942">
            <w:pPr>
              <w:pStyle w:val="TableParagraph"/>
              <w:ind w:left="0"/>
              <w:rPr>
                <w:rFonts w:ascii="Times New Roman" w:hAnsi="Times New Roman" w:cs="Times New Roman"/>
              </w:rPr>
            </w:pPr>
            <w:r w:rsidRPr="00F22BE5">
              <w:rPr>
                <w:rFonts w:ascii="Times New Roman" w:hAnsi="Times New Roman" w:cs="Times New Roman"/>
              </w:rPr>
              <w:t>Garcia: $4,000 (160 hours x hourly rate of $25)</w:t>
            </w:r>
          </w:p>
        </w:tc>
        <w:tc>
          <w:tcPr>
            <w:tcW w:w="1895" w:type="dxa"/>
          </w:tcPr>
          <w:p w14:paraId="439DB796" w14:textId="4E0C096D"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w:t>
            </w:r>
            <w:r w:rsidR="00546942" w:rsidRPr="00F22BE5">
              <w:rPr>
                <w:rFonts w:ascii="Times New Roman" w:hAnsi="Times New Roman" w:cs="Times New Roman"/>
                <w:b/>
                <w:bCs/>
              </w:rPr>
              <w:t>9</w:t>
            </w:r>
            <w:r w:rsidR="00C8226C" w:rsidRPr="00F22BE5">
              <w:rPr>
                <w:rFonts w:ascii="Times New Roman" w:hAnsi="Times New Roman" w:cs="Times New Roman"/>
                <w:b/>
                <w:bCs/>
              </w:rPr>
              <w:t>8</w:t>
            </w:r>
            <w:r w:rsidRPr="00F22BE5">
              <w:rPr>
                <w:rFonts w:ascii="Times New Roman" w:hAnsi="Times New Roman" w:cs="Times New Roman"/>
                <w:b/>
                <w:bCs/>
              </w:rPr>
              <w:t>,000</w:t>
            </w:r>
          </w:p>
        </w:tc>
      </w:tr>
      <w:tr w:rsidR="0037021D" w:rsidRPr="00F22BE5" w14:paraId="009499DE" w14:textId="77777777" w:rsidTr="00B851F6">
        <w:trPr>
          <w:trHeight w:val="537"/>
        </w:trPr>
        <w:tc>
          <w:tcPr>
            <w:tcW w:w="1705" w:type="dxa"/>
          </w:tcPr>
          <w:p w14:paraId="4581DF9C"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Fringe</w:t>
            </w:r>
            <w:r w:rsidRPr="00F22BE5">
              <w:rPr>
                <w:rFonts w:ascii="Times New Roman" w:hAnsi="Times New Roman" w:cs="Times New Roman"/>
                <w:b/>
                <w:spacing w:val="-5"/>
              </w:rPr>
              <w:t xml:space="preserve"> </w:t>
            </w:r>
            <w:r w:rsidRPr="00F22BE5">
              <w:rPr>
                <w:rFonts w:ascii="Times New Roman" w:hAnsi="Times New Roman" w:cs="Times New Roman"/>
                <w:b/>
              </w:rPr>
              <w:t>Benefits</w:t>
            </w:r>
          </w:p>
        </w:tc>
        <w:tc>
          <w:tcPr>
            <w:tcW w:w="2973" w:type="dxa"/>
          </w:tcPr>
          <w:p w14:paraId="46A5EC14" w14:textId="77777777" w:rsidR="00C8226C" w:rsidRPr="00F22BE5" w:rsidRDefault="00C8226C" w:rsidP="00C8226C">
            <w:pPr>
              <w:pStyle w:val="TableParagraph"/>
              <w:ind w:left="0"/>
              <w:rPr>
                <w:rFonts w:ascii="Times New Roman" w:hAnsi="Times New Roman" w:cs="Times New Roman"/>
                <w:b/>
                <w:bCs/>
              </w:rPr>
            </w:pPr>
            <w:r w:rsidRPr="00F22BE5">
              <w:rPr>
                <w:rFonts w:ascii="Times New Roman" w:hAnsi="Times New Roman" w:cs="Times New Roman"/>
                <w:b/>
                <w:bCs/>
              </w:rPr>
              <w:t>$8,200</w:t>
            </w:r>
          </w:p>
          <w:p w14:paraId="2FAB634E" w14:textId="665E95DA" w:rsidR="0037021D"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10%</w:t>
            </w:r>
            <w:r w:rsidRPr="00F22BE5">
              <w:rPr>
                <w:rFonts w:ascii="Times New Roman" w:hAnsi="Times New Roman" w:cs="Times New Roman"/>
                <w:spacing w:val="-2"/>
              </w:rPr>
              <w:t xml:space="preserve"> </w:t>
            </w:r>
            <w:r w:rsidRPr="00F22BE5">
              <w:rPr>
                <w:rFonts w:ascii="Times New Roman" w:hAnsi="Times New Roman" w:cs="Times New Roman"/>
              </w:rPr>
              <w:t>of</w:t>
            </w:r>
            <w:r w:rsidRPr="00F22BE5">
              <w:rPr>
                <w:rFonts w:ascii="Times New Roman" w:hAnsi="Times New Roman" w:cs="Times New Roman"/>
                <w:spacing w:val="-4"/>
              </w:rPr>
              <w:t xml:space="preserve"> Huang salary ($64,000), Lee’s salary ($60,000) and Garcia’s salary ($20,000)</w:t>
            </w:r>
            <w:r w:rsidRPr="00F22BE5">
              <w:rPr>
                <w:rFonts w:ascii="Times New Roman" w:hAnsi="Times New Roman" w:cs="Times New Roman"/>
              </w:rPr>
              <w:t xml:space="preserve"> for health</w:t>
            </w:r>
            <w:r w:rsidRPr="00F22BE5">
              <w:rPr>
                <w:rFonts w:ascii="Times New Roman" w:hAnsi="Times New Roman" w:cs="Times New Roman"/>
                <w:spacing w:val="-1"/>
              </w:rPr>
              <w:t xml:space="preserve"> </w:t>
            </w:r>
            <w:r w:rsidRPr="00F22BE5">
              <w:rPr>
                <w:rFonts w:ascii="Times New Roman" w:hAnsi="Times New Roman" w:cs="Times New Roman"/>
              </w:rPr>
              <w:t>insurance</w:t>
            </w:r>
          </w:p>
        </w:tc>
        <w:tc>
          <w:tcPr>
            <w:tcW w:w="2787" w:type="dxa"/>
          </w:tcPr>
          <w:p w14:paraId="5D0D64A0" w14:textId="77777777"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$0</w:t>
            </w:r>
          </w:p>
        </w:tc>
        <w:tc>
          <w:tcPr>
            <w:tcW w:w="1895" w:type="dxa"/>
          </w:tcPr>
          <w:p w14:paraId="65DA3E4A" w14:textId="1595AAA7"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w:t>
            </w:r>
            <w:r w:rsidR="003A2938" w:rsidRPr="00F22BE5">
              <w:rPr>
                <w:rFonts w:ascii="Times New Roman" w:hAnsi="Times New Roman" w:cs="Times New Roman"/>
                <w:b/>
                <w:bCs/>
              </w:rPr>
              <w:t>8</w:t>
            </w:r>
            <w:r w:rsidRPr="00F22BE5">
              <w:rPr>
                <w:rFonts w:ascii="Times New Roman" w:hAnsi="Times New Roman" w:cs="Times New Roman"/>
                <w:b/>
                <w:bCs/>
              </w:rPr>
              <w:t>,</w:t>
            </w:r>
            <w:r w:rsidR="003A2938" w:rsidRPr="00F22BE5">
              <w:rPr>
                <w:rFonts w:ascii="Times New Roman" w:hAnsi="Times New Roman" w:cs="Times New Roman"/>
                <w:b/>
                <w:bCs/>
              </w:rPr>
              <w:t>2</w:t>
            </w:r>
            <w:r w:rsidRPr="00F22BE5">
              <w:rPr>
                <w:rFonts w:ascii="Times New Roman" w:hAnsi="Times New Roman" w:cs="Times New Roman"/>
                <w:b/>
                <w:bCs/>
              </w:rPr>
              <w:t>00</w:t>
            </w:r>
          </w:p>
        </w:tc>
      </w:tr>
      <w:tr w:rsidR="0037021D" w:rsidRPr="00F22BE5" w14:paraId="4666B7F5" w14:textId="77777777" w:rsidTr="00B851F6">
        <w:trPr>
          <w:trHeight w:val="2148"/>
        </w:trPr>
        <w:tc>
          <w:tcPr>
            <w:tcW w:w="1705" w:type="dxa"/>
          </w:tcPr>
          <w:p w14:paraId="5FDF8C39"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Travel</w:t>
            </w:r>
          </w:p>
        </w:tc>
        <w:tc>
          <w:tcPr>
            <w:tcW w:w="2973" w:type="dxa"/>
          </w:tcPr>
          <w:p w14:paraId="01624CDD" w14:textId="77777777" w:rsidR="00C8226C" w:rsidRPr="00F22BE5" w:rsidRDefault="00C8226C" w:rsidP="00C8226C">
            <w:pPr>
              <w:pStyle w:val="TableParagraph"/>
              <w:ind w:left="0"/>
              <w:rPr>
                <w:rFonts w:ascii="Times New Roman" w:hAnsi="Times New Roman" w:cs="Times New Roman"/>
                <w:b/>
                <w:bCs/>
              </w:rPr>
            </w:pPr>
            <w:r w:rsidRPr="00F22BE5">
              <w:rPr>
                <w:rFonts w:ascii="Times New Roman" w:hAnsi="Times New Roman" w:cs="Times New Roman"/>
                <w:b/>
                <w:bCs/>
              </w:rPr>
              <w:t>$2,000</w:t>
            </w:r>
          </w:p>
          <w:p w14:paraId="332B77CD"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 trip to Montana to present project at</w:t>
            </w:r>
            <w:r w:rsidRPr="00F22BE5">
              <w:rPr>
                <w:rFonts w:ascii="Times New Roman" w:hAnsi="Times New Roman" w:cs="Times New Roman"/>
                <w:spacing w:val="1"/>
              </w:rPr>
              <w:t xml:space="preserve"> </w:t>
            </w:r>
            <w:r w:rsidRPr="00F22BE5">
              <w:rPr>
                <w:rFonts w:ascii="Times New Roman" w:hAnsi="Times New Roman" w:cs="Times New Roman"/>
              </w:rPr>
              <w:t>AI education conference, including 2 staff for 2</w:t>
            </w:r>
            <w:r w:rsidRPr="00F22BE5">
              <w:rPr>
                <w:rFonts w:ascii="Times New Roman" w:hAnsi="Times New Roman" w:cs="Times New Roman"/>
                <w:spacing w:val="1"/>
              </w:rPr>
              <w:t xml:space="preserve"> </w:t>
            </w:r>
            <w:r w:rsidRPr="00F22BE5">
              <w:rPr>
                <w:rFonts w:ascii="Times New Roman" w:hAnsi="Times New Roman" w:cs="Times New Roman"/>
              </w:rPr>
              <w:t>nights each:</w:t>
            </w:r>
          </w:p>
          <w:p w14:paraId="259FD22F"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$1000 for lodging and</w:t>
            </w:r>
            <w:r w:rsidRPr="00F22BE5">
              <w:rPr>
                <w:rFonts w:ascii="Times New Roman" w:hAnsi="Times New Roman" w:cs="Times New Roman"/>
                <w:spacing w:val="-2"/>
              </w:rPr>
              <w:t xml:space="preserve"> </w:t>
            </w:r>
            <w:r w:rsidRPr="00F22BE5">
              <w:rPr>
                <w:rFonts w:ascii="Times New Roman" w:hAnsi="Times New Roman" w:cs="Times New Roman"/>
              </w:rPr>
              <w:t>per diem ($150 per night for lodging), (@ $100 per day per person per diem).</w:t>
            </w:r>
          </w:p>
          <w:p w14:paraId="7F4F2AD3"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spacing w:val="-1"/>
              </w:rPr>
              <w:t xml:space="preserve">$900 for airfare (@ </w:t>
            </w:r>
            <w:r w:rsidRPr="00F22BE5">
              <w:rPr>
                <w:rFonts w:ascii="Times New Roman" w:hAnsi="Times New Roman" w:cs="Times New Roman"/>
              </w:rPr>
              <w:t>$450 per person).</w:t>
            </w:r>
          </w:p>
          <w:p w14:paraId="6A85E7C6" w14:textId="1B2AEFBB" w:rsidR="0037021D"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$100 for local travel to trainings. 1 project staff member at 167 miles at $.60 per mile.</w:t>
            </w:r>
          </w:p>
        </w:tc>
        <w:tc>
          <w:tcPr>
            <w:tcW w:w="2787" w:type="dxa"/>
          </w:tcPr>
          <w:p w14:paraId="38A5F2E8" w14:textId="77777777" w:rsidR="00C8226C" w:rsidRPr="00F22BE5" w:rsidRDefault="00C8226C" w:rsidP="00C8226C">
            <w:pPr>
              <w:pStyle w:val="TableParagraph"/>
              <w:ind w:left="0"/>
              <w:rPr>
                <w:rFonts w:ascii="Times New Roman" w:hAnsi="Times New Roman" w:cs="Times New Roman"/>
                <w:b/>
                <w:bCs/>
              </w:rPr>
            </w:pPr>
            <w:r w:rsidRPr="00F22BE5">
              <w:rPr>
                <w:rFonts w:ascii="Times New Roman" w:hAnsi="Times New Roman" w:cs="Times New Roman"/>
                <w:b/>
                <w:bCs/>
              </w:rPr>
              <w:t>$672</w:t>
            </w:r>
          </w:p>
          <w:p w14:paraId="51648C64"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Local travel costs reimbursed to 10 project staff members for trainings:</w:t>
            </w:r>
          </w:p>
          <w:p w14:paraId="33E1979C" w14:textId="196AB791" w:rsidR="0037021D"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$67.00 per staff member based on 112 miles @ $0.60 per mile</w:t>
            </w:r>
          </w:p>
        </w:tc>
        <w:tc>
          <w:tcPr>
            <w:tcW w:w="1895" w:type="dxa"/>
          </w:tcPr>
          <w:p w14:paraId="708200D4" w14:textId="65E47AE5"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$2,</w:t>
            </w:r>
            <w:r w:rsidR="00C8226C" w:rsidRPr="00F22BE5">
              <w:rPr>
                <w:rFonts w:ascii="Times New Roman" w:hAnsi="Times New Roman" w:cs="Times New Roman"/>
                <w:b/>
                <w:bCs/>
              </w:rPr>
              <w:t>672</w:t>
            </w:r>
          </w:p>
        </w:tc>
      </w:tr>
      <w:tr w:rsidR="0037021D" w:rsidRPr="00F22BE5" w14:paraId="2282C9CD" w14:textId="77777777" w:rsidTr="00B851F6">
        <w:trPr>
          <w:trHeight w:val="268"/>
        </w:trPr>
        <w:tc>
          <w:tcPr>
            <w:tcW w:w="1705" w:type="dxa"/>
          </w:tcPr>
          <w:p w14:paraId="6DABFE0E"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Equipment</w:t>
            </w:r>
          </w:p>
        </w:tc>
        <w:tc>
          <w:tcPr>
            <w:tcW w:w="2973" w:type="dxa"/>
          </w:tcPr>
          <w:p w14:paraId="7A3E46EF" w14:textId="77777777"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$0</w:t>
            </w:r>
          </w:p>
        </w:tc>
        <w:tc>
          <w:tcPr>
            <w:tcW w:w="2787" w:type="dxa"/>
          </w:tcPr>
          <w:p w14:paraId="423435BC" w14:textId="77777777"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$0</w:t>
            </w:r>
          </w:p>
        </w:tc>
        <w:tc>
          <w:tcPr>
            <w:tcW w:w="1895" w:type="dxa"/>
          </w:tcPr>
          <w:p w14:paraId="67FE5153" w14:textId="77777777"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$0</w:t>
            </w:r>
          </w:p>
        </w:tc>
      </w:tr>
      <w:tr w:rsidR="0037021D" w:rsidRPr="00F22BE5" w14:paraId="3009796C" w14:textId="77777777" w:rsidTr="00B851F6">
        <w:trPr>
          <w:trHeight w:val="1074"/>
        </w:trPr>
        <w:tc>
          <w:tcPr>
            <w:tcW w:w="1705" w:type="dxa"/>
          </w:tcPr>
          <w:p w14:paraId="0E847F7D"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lastRenderedPageBreak/>
              <w:t>Supplies</w:t>
            </w:r>
          </w:p>
        </w:tc>
        <w:tc>
          <w:tcPr>
            <w:tcW w:w="2973" w:type="dxa"/>
          </w:tcPr>
          <w:p w14:paraId="5A734487" w14:textId="77777777" w:rsidR="00C8226C" w:rsidRPr="00F22BE5" w:rsidRDefault="00C8226C" w:rsidP="00C8226C">
            <w:pPr>
              <w:pStyle w:val="TableParagraph"/>
              <w:ind w:left="0"/>
              <w:rPr>
                <w:rFonts w:ascii="Times New Roman" w:hAnsi="Times New Roman" w:cs="Times New Roman"/>
                <w:b/>
                <w:bCs/>
              </w:rPr>
            </w:pPr>
            <w:r w:rsidRPr="00F22BE5">
              <w:rPr>
                <w:rFonts w:ascii="Times New Roman" w:hAnsi="Times New Roman" w:cs="Times New Roman"/>
                <w:b/>
                <w:bCs/>
              </w:rPr>
              <w:t>$19,500</w:t>
            </w:r>
          </w:p>
          <w:p w14:paraId="1318E655"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150 water monitoring</w:t>
            </w:r>
            <w:r w:rsidRPr="00F22BE5">
              <w:rPr>
                <w:rFonts w:ascii="Times New Roman" w:hAnsi="Times New Roman" w:cs="Times New Roman"/>
                <w:spacing w:val="-2"/>
              </w:rPr>
              <w:t xml:space="preserve"> </w:t>
            </w:r>
            <w:r w:rsidRPr="00F22BE5">
              <w:rPr>
                <w:rFonts w:ascii="Times New Roman" w:hAnsi="Times New Roman" w:cs="Times New Roman"/>
              </w:rPr>
              <w:t>kits</w:t>
            </w:r>
            <w:r w:rsidRPr="00F22BE5">
              <w:rPr>
                <w:rFonts w:ascii="Times New Roman" w:hAnsi="Times New Roman" w:cs="Times New Roman"/>
                <w:spacing w:val="1"/>
              </w:rPr>
              <w:t xml:space="preserve"> </w:t>
            </w:r>
            <w:r w:rsidRPr="00F22BE5">
              <w:rPr>
                <w:rFonts w:ascii="Times New Roman" w:hAnsi="Times New Roman" w:cs="Times New Roman"/>
              </w:rPr>
              <w:t>@</w:t>
            </w:r>
          </w:p>
          <w:p w14:paraId="3D4904F3"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$100</w:t>
            </w:r>
            <w:r w:rsidRPr="00F22BE5">
              <w:rPr>
                <w:rFonts w:ascii="Times New Roman" w:hAnsi="Times New Roman" w:cs="Times New Roman"/>
                <w:spacing w:val="-2"/>
              </w:rPr>
              <w:t xml:space="preserve"> </w:t>
            </w:r>
            <w:r w:rsidRPr="00F22BE5">
              <w:rPr>
                <w:rFonts w:ascii="Times New Roman" w:hAnsi="Times New Roman" w:cs="Times New Roman"/>
              </w:rPr>
              <w:t>each =$15,000</w:t>
            </w:r>
          </w:p>
          <w:p w14:paraId="354FAF5A" w14:textId="77777777" w:rsidR="00C8226C"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50 field guides @ $11.60 each =$580</w:t>
            </w:r>
          </w:p>
          <w:p w14:paraId="131F0FB0" w14:textId="4D06D7B3" w:rsidR="00092D2E"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392 native plants @ $10 each =$3,920</w:t>
            </w:r>
          </w:p>
        </w:tc>
        <w:tc>
          <w:tcPr>
            <w:tcW w:w="2787" w:type="dxa"/>
          </w:tcPr>
          <w:p w14:paraId="5E1CED02" w14:textId="77777777" w:rsidR="00C8226C" w:rsidRPr="00F22BE5" w:rsidRDefault="00C8226C" w:rsidP="00C8226C">
            <w:pPr>
              <w:pStyle w:val="TableParagraph"/>
              <w:ind w:left="0"/>
              <w:rPr>
                <w:rFonts w:ascii="Times New Roman" w:hAnsi="Times New Roman" w:cs="Times New Roman"/>
                <w:b/>
                <w:bCs/>
                <w:spacing w:val="-5"/>
              </w:rPr>
            </w:pPr>
            <w:r w:rsidRPr="00F22BE5">
              <w:rPr>
                <w:rFonts w:ascii="Times New Roman" w:hAnsi="Times New Roman" w:cs="Times New Roman"/>
                <w:b/>
                <w:bCs/>
              </w:rPr>
              <w:t>$10,000</w:t>
            </w:r>
          </w:p>
          <w:p w14:paraId="6693ADD1" w14:textId="16BD5AC4" w:rsidR="0037021D" w:rsidRPr="00F22BE5" w:rsidRDefault="00C8226C" w:rsidP="00C8226C">
            <w:pPr>
              <w:pStyle w:val="TableParagraph"/>
              <w:ind w:left="0"/>
              <w:rPr>
                <w:rFonts w:ascii="Times New Roman" w:hAnsi="Times New Roman" w:cs="Times New Roman"/>
              </w:rPr>
            </w:pPr>
            <w:r w:rsidRPr="00F22BE5">
              <w:rPr>
                <w:rFonts w:ascii="Times New Roman" w:hAnsi="Times New Roman" w:cs="Times New Roman"/>
              </w:rPr>
              <w:t>10 laptops for recipient staff @ $1,000 each</w:t>
            </w:r>
          </w:p>
        </w:tc>
        <w:tc>
          <w:tcPr>
            <w:tcW w:w="1895" w:type="dxa"/>
          </w:tcPr>
          <w:p w14:paraId="4A801DF1" w14:textId="44E8C33A"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w:t>
            </w:r>
            <w:r w:rsidR="00101988" w:rsidRPr="00F22BE5">
              <w:rPr>
                <w:rFonts w:ascii="Times New Roman" w:hAnsi="Times New Roman" w:cs="Times New Roman"/>
                <w:b/>
                <w:bCs/>
              </w:rPr>
              <w:t>29,5</w:t>
            </w:r>
            <w:r w:rsidRPr="00F22BE5">
              <w:rPr>
                <w:rFonts w:ascii="Times New Roman" w:hAnsi="Times New Roman" w:cs="Times New Roman"/>
                <w:b/>
                <w:bCs/>
              </w:rPr>
              <w:t>00</w:t>
            </w:r>
          </w:p>
        </w:tc>
      </w:tr>
      <w:tr w:rsidR="0037021D" w:rsidRPr="00F22BE5" w14:paraId="2E17380F" w14:textId="77777777" w:rsidTr="00B851F6">
        <w:trPr>
          <w:trHeight w:val="1070"/>
        </w:trPr>
        <w:tc>
          <w:tcPr>
            <w:tcW w:w="1705" w:type="dxa"/>
          </w:tcPr>
          <w:p w14:paraId="7683FA06"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Contractual</w:t>
            </w:r>
          </w:p>
        </w:tc>
        <w:tc>
          <w:tcPr>
            <w:tcW w:w="2973" w:type="dxa"/>
          </w:tcPr>
          <w:p w14:paraId="46E56C1E" w14:textId="77777777" w:rsidR="00101988" w:rsidRPr="00F22BE5" w:rsidRDefault="00101988" w:rsidP="00101988">
            <w:pPr>
              <w:pStyle w:val="TableParagraph"/>
              <w:ind w:left="0"/>
              <w:rPr>
                <w:rFonts w:ascii="Times New Roman" w:hAnsi="Times New Roman" w:cs="Times New Roman"/>
                <w:b/>
                <w:bCs/>
              </w:rPr>
            </w:pPr>
            <w:r w:rsidRPr="00F22BE5">
              <w:rPr>
                <w:rFonts w:ascii="Times New Roman" w:hAnsi="Times New Roman" w:cs="Times New Roman"/>
                <w:b/>
                <w:bCs/>
              </w:rPr>
              <w:t>$26,000</w:t>
            </w:r>
          </w:p>
          <w:p w14:paraId="025DBAB3" w14:textId="6A718334" w:rsidR="0037021D" w:rsidRPr="00F22BE5" w:rsidRDefault="00101988" w:rsidP="00101988">
            <w:pPr>
              <w:pStyle w:val="TableParagraph"/>
              <w:ind w:left="0"/>
              <w:rPr>
                <w:rFonts w:ascii="Times New Roman" w:hAnsi="Times New Roman" w:cs="Times New Roman"/>
              </w:rPr>
            </w:pPr>
            <w:r w:rsidRPr="00F22BE5">
              <w:rPr>
                <w:rFonts w:ascii="Times New Roman" w:hAnsi="Times New Roman" w:cs="Times New Roman"/>
              </w:rPr>
              <w:t>Current</w:t>
            </w:r>
            <w:r w:rsidRPr="00F22BE5">
              <w:rPr>
                <w:rFonts w:ascii="Times New Roman" w:hAnsi="Times New Roman" w:cs="Times New Roman"/>
                <w:spacing w:val="1"/>
              </w:rPr>
              <w:t xml:space="preserve"> </w:t>
            </w:r>
            <w:r w:rsidRPr="00F22BE5">
              <w:rPr>
                <w:rFonts w:ascii="Times New Roman" w:hAnsi="Times New Roman" w:cs="Times New Roman"/>
              </w:rPr>
              <w:t>market rates for</w:t>
            </w:r>
            <w:r w:rsidRPr="00F22BE5">
              <w:rPr>
                <w:rFonts w:ascii="Times New Roman" w:hAnsi="Times New Roman" w:cs="Times New Roman"/>
                <w:spacing w:val="1"/>
              </w:rPr>
              <w:t xml:space="preserve"> competitively awarded evaluation (formative and summative) of project</w:t>
            </w:r>
          </w:p>
        </w:tc>
        <w:tc>
          <w:tcPr>
            <w:tcW w:w="2787" w:type="dxa"/>
          </w:tcPr>
          <w:p w14:paraId="0D86B56E" w14:textId="77777777" w:rsidR="00101988" w:rsidRPr="00F22BE5" w:rsidRDefault="00101988" w:rsidP="00101988">
            <w:pPr>
              <w:pStyle w:val="TableParagraph"/>
              <w:ind w:left="0"/>
              <w:rPr>
                <w:rFonts w:ascii="Times New Roman" w:hAnsi="Times New Roman" w:cs="Times New Roman"/>
                <w:b/>
                <w:bCs/>
              </w:rPr>
            </w:pPr>
            <w:r w:rsidRPr="00F22BE5">
              <w:rPr>
                <w:rFonts w:ascii="Times New Roman" w:hAnsi="Times New Roman" w:cs="Times New Roman"/>
                <w:b/>
                <w:bCs/>
              </w:rPr>
              <w:t>$10,000</w:t>
            </w:r>
          </w:p>
          <w:p w14:paraId="2B42F34A" w14:textId="03EAF589" w:rsidR="0037021D" w:rsidRPr="00F22BE5" w:rsidRDefault="00101988" w:rsidP="00101988">
            <w:pPr>
              <w:pStyle w:val="TableParagraph"/>
              <w:ind w:left="0"/>
              <w:rPr>
                <w:rFonts w:ascii="Times New Roman" w:hAnsi="Times New Roman" w:cs="Times New Roman"/>
              </w:rPr>
            </w:pPr>
            <w:r w:rsidRPr="00F22BE5">
              <w:rPr>
                <w:rFonts w:ascii="Times New Roman" w:hAnsi="Times New Roman" w:cs="Times New Roman"/>
              </w:rPr>
              <w:t xml:space="preserve">Contribution of </w:t>
            </w:r>
            <w:r w:rsidRPr="00F22BE5">
              <w:rPr>
                <w:rFonts w:ascii="Times New Roman" w:hAnsi="Times New Roman" w:cs="Times New Roman"/>
                <w:spacing w:val="-47"/>
              </w:rPr>
              <w:t xml:space="preserve">      </w:t>
            </w:r>
            <w:r w:rsidRPr="00F22BE5">
              <w:rPr>
                <w:rFonts w:ascii="Times New Roman" w:hAnsi="Times New Roman" w:cs="Times New Roman"/>
              </w:rPr>
              <w:t>partner toward</w:t>
            </w:r>
            <w:r w:rsidRPr="00F22BE5">
              <w:rPr>
                <w:rFonts w:ascii="Times New Roman" w:hAnsi="Times New Roman" w:cs="Times New Roman"/>
                <w:spacing w:val="1"/>
              </w:rPr>
              <w:t xml:space="preserve"> formative and summative </w:t>
            </w:r>
            <w:r w:rsidRPr="00F22BE5">
              <w:rPr>
                <w:rFonts w:ascii="Times New Roman" w:hAnsi="Times New Roman" w:cs="Times New Roman"/>
              </w:rPr>
              <w:t>evaluation</w:t>
            </w:r>
            <w:r w:rsidRPr="00F22BE5">
              <w:rPr>
                <w:rFonts w:ascii="Times New Roman" w:hAnsi="Times New Roman" w:cs="Times New Roman"/>
                <w:spacing w:val="-4"/>
              </w:rPr>
              <w:t xml:space="preserve"> </w:t>
            </w:r>
            <w:r w:rsidRPr="00F22BE5">
              <w:rPr>
                <w:rFonts w:ascii="Times New Roman" w:hAnsi="Times New Roman" w:cs="Times New Roman"/>
              </w:rPr>
              <w:t>of</w:t>
            </w:r>
            <w:r w:rsidRPr="00F22BE5">
              <w:rPr>
                <w:rFonts w:ascii="Times New Roman" w:hAnsi="Times New Roman" w:cs="Times New Roman"/>
                <w:spacing w:val="-1"/>
              </w:rPr>
              <w:t xml:space="preserve"> </w:t>
            </w:r>
            <w:r w:rsidRPr="00F22BE5">
              <w:rPr>
                <w:rFonts w:ascii="Times New Roman" w:hAnsi="Times New Roman" w:cs="Times New Roman"/>
              </w:rPr>
              <w:t>project)</w:t>
            </w:r>
          </w:p>
        </w:tc>
        <w:tc>
          <w:tcPr>
            <w:tcW w:w="1895" w:type="dxa"/>
          </w:tcPr>
          <w:p w14:paraId="427C1AA6" w14:textId="3F47851D"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w:t>
            </w:r>
            <w:r w:rsidR="00101988" w:rsidRPr="00F22BE5">
              <w:rPr>
                <w:rFonts w:ascii="Times New Roman" w:hAnsi="Times New Roman" w:cs="Times New Roman"/>
                <w:b/>
                <w:bCs/>
              </w:rPr>
              <w:t>36</w:t>
            </w:r>
            <w:r w:rsidRPr="00F22BE5">
              <w:rPr>
                <w:rFonts w:ascii="Times New Roman" w:hAnsi="Times New Roman" w:cs="Times New Roman"/>
                <w:b/>
                <w:bCs/>
              </w:rPr>
              <w:t>,000</w:t>
            </w:r>
          </w:p>
        </w:tc>
      </w:tr>
      <w:tr w:rsidR="0037021D" w:rsidRPr="00F22BE5" w14:paraId="3B166379" w14:textId="77777777" w:rsidTr="00B851F6">
        <w:trPr>
          <w:trHeight w:val="1705"/>
        </w:trPr>
        <w:tc>
          <w:tcPr>
            <w:tcW w:w="1705" w:type="dxa"/>
          </w:tcPr>
          <w:p w14:paraId="4BCE648D" w14:textId="77777777" w:rsidR="0037021D" w:rsidRPr="00F22BE5" w:rsidRDefault="0037021D" w:rsidP="00B851F6">
            <w:pPr>
              <w:pStyle w:val="TableParagraph"/>
              <w:ind w:left="0"/>
              <w:rPr>
                <w:rFonts w:ascii="Times New Roman" w:hAnsi="Times New Roman" w:cs="Times New Roman"/>
                <w:b/>
              </w:rPr>
            </w:pPr>
            <w:r w:rsidRPr="00F22BE5">
              <w:rPr>
                <w:rFonts w:ascii="Times New Roman" w:hAnsi="Times New Roman" w:cs="Times New Roman"/>
                <w:b/>
              </w:rPr>
              <w:t>Other</w:t>
            </w:r>
          </w:p>
        </w:tc>
        <w:tc>
          <w:tcPr>
            <w:tcW w:w="2973" w:type="dxa"/>
          </w:tcPr>
          <w:p w14:paraId="17108849"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$50,000</w:t>
            </w:r>
          </w:p>
          <w:p w14:paraId="70490D91" w14:textId="77777777" w:rsidR="00D97560" w:rsidRPr="00F22BE5" w:rsidRDefault="00D97560" w:rsidP="00D97560">
            <w:pPr>
              <w:pStyle w:val="TableParagraph"/>
              <w:ind w:left="0"/>
              <w:rPr>
                <w:rFonts w:ascii="Times New Roman" w:hAnsi="Times New Roman" w:cs="Times New Roman"/>
              </w:rPr>
            </w:pPr>
            <w:r w:rsidRPr="00F22BE5">
              <w:rPr>
                <w:rFonts w:ascii="Times New Roman" w:hAnsi="Times New Roman" w:cs="Times New Roman"/>
              </w:rPr>
              <w:t>10 total subawards</w:t>
            </w:r>
            <w:r w:rsidRPr="00F22BE5">
              <w:rPr>
                <w:rFonts w:ascii="Times New Roman" w:hAnsi="Times New Roman" w:cs="Times New Roman"/>
                <w:spacing w:val="1"/>
              </w:rPr>
              <w:t xml:space="preserve"> </w:t>
            </w:r>
            <w:r w:rsidRPr="00F22BE5">
              <w:rPr>
                <w:rFonts w:ascii="Times New Roman" w:hAnsi="Times New Roman" w:cs="Times New Roman"/>
              </w:rPr>
              <w:t xml:space="preserve">@ $5,000 each  </w:t>
            </w:r>
          </w:p>
          <w:p w14:paraId="3D9A6498" w14:textId="77777777" w:rsidR="00D97560" w:rsidRPr="00F22BE5" w:rsidRDefault="00D97560" w:rsidP="00D97560">
            <w:pPr>
              <w:pStyle w:val="TableParagraph"/>
              <w:ind w:left="0"/>
              <w:rPr>
                <w:rFonts w:ascii="Times New Roman" w:hAnsi="Times New Roman" w:cs="Times New Roman"/>
              </w:rPr>
            </w:pPr>
          </w:p>
          <w:p w14:paraId="0202D091" w14:textId="591D62FD" w:rsidR="0037021D" w:rsidRPr="00F22BE5" w:rsidRDefault="00D97560" w:rsidP="00D97560">
            <w:pPr>
              <w:pStyle w:val="TableParagraph"/>
              <w:ind w:left="0"/>
              <w:rPr>
                <w:rFonts w:ascii="Times New Roman" w:hAnsi="Times New Roman" w:cs="Times New Roman"/>
              </w:rPr>
            </w:pPr>
            <w:r w:rsidRPr="00F22BE5">
              <w:rPr>
                <w:rFonts w:ascii="Times New Roman" w:hAnsi="Times New Roman" w:cs="Times New Roman"/>
              </w:rPr>
              <w:t>(5 subawards @ $5,000 each to 5 eligible local education agencies (school districts) for EE and AI professional development   /   5 subawards @ $5,000 each to 5 eligible nonprofits to facilitate 3 community engagement and project planning sessions each)</w:t>
            </w:r>
          </w:p>
        </w:tc>
        <w:tc>
          <w:tcPr>
            <w:tcW w:w="2787" w:type="dxa"/>
          </w:tcPr>
          <w:p w14:paraId="059B64B6"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$30,000</w:t>
            </w:r>
          </w:p>
          <w:p w14:paraId="35733F22" w14:textId="77777777" w:rsidR="00D97560" w:rsidRPr="00F22BE5" w:rsidRDefault="00D97560" w:rsidP="00D97560">
            <w:pPr>
              <w:pStyle w:val="TableParagraph"/>
              <w:ind w:left="0"/>
              <w:rPr>
                <w:rFonts w:ascii="Times New Roman" w:hAnsi="Times New Roman" w:cs="Times New Roman"/>
              </w:rPr>
            </w:pPr>
            <w:r w:rsidRPr="00F22BE5">
              <w:rPr>
                <w:rFonts w:ascii="Times New Roman" w:hAnsi="Times New Roman" w:cs="Times New Roman"/>
              </w:rPr>
              <w:t>Volunteer’s</w:t>
            </w:r>
            <w:r w:rsidRPr="00F22BE5">
              <w:rPr>
                <w:rFonts w:ascii="Times New Roman" w:hAnsi="Times New Roman" w:cs="Times New Roman"/>
                <w:spacing w:val="1"/>
              </w:rPr>
              <w:t xml:space="preserve"> </w:t>
            </w:r>
            <w:r w:rsidRPr="00F22BE5">
              <w:rPr>
                <w:rFonts w:ascii="Times New Roman" w:hAnsi="Times New Roman" w:cs="Times New Roman"/>
              </w:rPr>
              <w:t>contribution to support field</w:t>
            </w:r>
            <w:r w:rsidRPr="00F22BE5">
              <w:rPr>
                <w:rFonts w:ascii="Times New Roman" w:hAnsi="Times New Roman" w:cs="Times New Roman"/>
                <w:spacing w:val="1"/>
              </w:rPr>
              <w:t xml:space="preserve"> </w:t>
            </w:r>
            <w:r w:rsidRPr="00F22BE5">
              <w:rPr>
                <w:rFonts w:ascii="Times New Roman" w:hAnsi="Times New Roman" w:cs="Times New Roman"/>
              </w:rPr>
              <w:t>studies for 500 students, teachers,</w:t>
            </w:r>
            <w:r w:rsidRPr="00F22BE5">
              <w:rPr>
                <w:rFonts w:ascii="Times New Roman" w:hAnsi="Times New Roman" w:cs="Times New Roman"/>
                <w:spacing w:val="-7"/>
              </w:rPr>
              <w:t xml:space="preserve"> </w:t>
            </w:r>
            <w:r w:rsidRPr="00F22BE5">
              <w:rPr>
                <w:rFonts w:ascii="Times New Roman" w:hAnsi="Times New Roman" w:cs="Times New Roman"/>
              </w:rPr>
              <w:t>and</w:t>
            </w:r>
            <w:r w:rsidRPr="00F22BE5">
              <w:rPr>
                <w:rFonts w:ascii="Times New Roman" w:hAnsi="Times New Roman" w:cs="Times New Roman"/>
                <w:spacing w:val="-6"/>
              </w:rPr>
              <w:t xml:space="preserve"> </w:t>
            </w:r>
            <w:r w:rsidRPr="00F22BE5">
              <w:rPr>
                <w:rFonts w:ascii="Times New Roman" w:hAnsi="Times New Roman" w:cs="Times New Roman"/>
              </w:rPr>
              <w:t xml:space="preserve">volunteers: 300 hours @ $50 per hour </w:t>
            </w:r>
          </w:p>
          <w:p w14:paraId="2149CADA" w14:textId="77777777" w:rsidR="00D97560" w:rsidRPr="00F22BE5" w:rsidRDefault="00D97560" w:rsidP="00D97560">
            <w:pPr>
              <w:pStyle w:val="TableParagraph"/>
              <w:ind w:left="0"/>
              <w:rPr>
                <w:rFonts w:ascii="Times New Roman" w:hAnsi="Times New Roman" w:cs="Times New Roman"/>
              </w:rPr>
            </w:pPr>
          </w:p>
          <w:p w14:paraId="26F7DC52" w14:textId="77777777" w:rsidR="00D97560" w:rsidRPr="00F22BE5" w:rsidRDefault="00D97560" w:rsidP="00D97560">
            <w:pPr>
              <w:pStyle w:val="TableParagraph"/>
              <w:ind w:left="0"/>
              <w:rPr>
                <w:rFonts w:ascii="Times New Roman" w:hAnsi="Times New Roman" w:cs="Times New Roman"/>
              </w:rPr>
            </w:pPr>
            <w:r w:rsidRPr="00F22BE5">
              <w:rPr>
                <w:rFonts w:ascii="Times New Roman" w:hAnsi="Times New Roman" w:cs="Times New Roman"/>
              </w:rPr>
              <w:t>Stipends for 30 educators to attend 1 workshop: $375 stipend for 8-hour workshop per educator</w:t>
            </w:r>
          </w:p>
          <w:p w14:paraId="0DCC0870" w14:textId="77777777" w:rsidR="00D97560" w:rsidRPr="00F22BE5" w:rsidRDefault="00D97560" w:rsidP="00D97560">
            <w:pPr>
              <w:pStyle w:val="TableParagraph"/>
              <w:ind w:left="0"/>
              <w:rPr>
                <w:rFonts w:ascii="Times New Roman" w:hAnsi="Times New Roman" w:cs="Times New Roman"/>
              </w:rPr>
            </w:pPr>
          </w:p>
          <w:p w14:paraId="2BE055DB" w14:textId="576B5954" w:rsidR="0037021D" w:rsidRPr="00F22BE5" w:rsidRDefault="00D97560" w:rsidP="00D97560">
            <w:pPr>
              <w:pStyle w:val="TableParagraph"/>
              <w:ind w:left="0"/>
              <w:rPr>
                <w:rFonts w:ascii="Times New Roman" w:hAnsi="Times New Roman" w:cs="Times New Roman"/>
              </w:rPr>
            </w:pPr>
            <w:r w:rsidRPr="00F22BE5">
              <w:rPr>
                <w:rFonts w:ascii="Times New Roman" w:hAnsi="Times New Roman" w:cs="Times New Roman"/>
              </w:rPr>
              <w:t>Bus rental for students to travel to different locations in local area to do environmental stewardship activities (15 trips @ $250 = $3,750)</w:t>
            </w:r>
          </w:p>
        </w:tc>
        <w:tc>
          <w:tcPr>
            <w:tcW w:w="1895" w:type="dxa"/>
          </w:tcPr>
          <w:p w14:paraId="584A7279" w14:textId="681F4BFE" w:rsidR="0037021D" w:rsidRPr="00F22BE5" w:rsidRDefault="0037021D" w:rsidP="00B851F6">
            <w:pPr>
              <w:pStyle w:val="TableParagraph"/>
              <w:ind w:left="0"/>
              <w:rPr>
                <w:rFonts w:ascii="Times New Roman" w:hAnsi="Times New Roman" w:cs="Times New Roman"/>
                <w:b/>
                <w:bCs/>
              </w:rPr>
            </w:pPr>
            <w:r w:rsidRPr="00F22BE5">
              <w:rPr>
                <w:rFonts w:ascii="Times New Roman" w:hAnsi="Times New Roman" w:cs="Times New Roman"/>
                <w:b/>
                <w:bCs/>
              </w:rPr>
              <w:t>$</w:t>
            </w:r>
            <w:r w:rsidR="00D97560" w:rsidRPr="00F22BE5">
              <w:rPr>
                <w:rFonts w:ascii="Times New Roman" w:hAnsi="Times New Roman" w:cs="Times New Roman"/>
                <w:b/>
                <w:bCs/>
              </w:rPr>
              <w:t>8</w:t>
            </w:r>
            <w:r w:rsidRPr="00F22BE5">
              <w:rPr>
                <w:rFonts w:ascii="Times New Roman" w:hAnsi="Times New Roman" w:cs="Times New Roman"/>
                <w:b/>
                <w:bCs/>
              </w:rPr>
              <w:t>0,000</w:t>
            </w:r>
          </w:p>
        </w:tc>
      </w:tr>
      <w:tr w:rsidR="00D97560" w:rsidRPr="00F22BE5" w14:paraId="2F317461" w14:textId="77777777" w:rsidTr="00B851F6">
        <w:trPr>
          <w:trHeight w:val="537"/>
        </w:trPr>
        <w:tc>
          <w:tcPr>
            <w:tcW w:w="1705" w:type="dxa"/>
          </w:tcPr>
          <w:p w14:paraId="64F2F8CA" w14:textId="77777777" w:rsidR="00D97560" w:rsidRPr="00F22BE5" w:rsidRDefault="00D97560" w:rsidP="00D97560">
            <w:pPr>
              <w:pStyle w:val="TableParagraph"/>
              <w:ind w:left="0"/>
              <w:rPr>
                <w:rFonts w:ascii="Times New Roman" w:hAnsi="Times New Roman" w:cs="Times New Roman"/>
                <w:b/>
              </w:rPr>
            </w:pPr>
            <w:r w:rsidRPr="00F22BE5">
              <w:rPr>
                <w:rFonts w:ascii="Times New Roman" w:hAnsi="Times New Roman" w:cs="Times New Roman"/>
                <w:b/>
              </w:rPr>
              <w:t>Indirect</w:t>
            </w:r>
            <w:r w:rsidRPr="00F22BE5">
              <w:rPr>
                <w:rFonts w:ascii="Times New Roman" w:hAnsi="Times New Roman" w:cs="Times New Roman"/>
                <w:b/>
                <w:spacing w:val="-4"/>
              </w:rPr>
              <w:t xml:space="preserve"> </w:t>
            </w:r>
            <w:r w:rsidRPr="00F22BE5">
              <w:rPr>
                <w:rFonts w:ascii="Times New Roman" w:hAnsi="Times New Roman" w:cs="Times New Roman"/>
                <w:b/>
              </w:rPr>
              <w:t>Cost</w:t>
            </w:r>
          </w:p>
        </w:tc>
        <w:tc>
          <w:tcPr>
            <w:tcW w:w="2973" w:type="dxa"/>
          </w:tcPr>
          <w:p w14:paraId="626F5731"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$12,300</w:t>
            </w:r>
          </w:p>
          <w:p w14:paraId="0E0AE24D" w14:textId="6470E524" w:rsidR="00D97560" w:rsidRPr="00F22BE5" w:rsidRDefault="00D97560" w:rsidP="00D97560">
            <w:pPr>
              <w:pStyle w:val="TableParagraph"/>
              <w:ind w:left="0"/>
              <w:rPr>
                <w:rFonts w:ascii="Times New Roman" w:hAnsi="Times New Roman" w:cs="Times New Roman"/>
              </w:rPr>
            </w:pPr>
            <w:r w:rsidRPr="00F22BE5">
              <w:rPr>
                <w:rFonts w:ascii="Times New Roman" w:hAnsi="Times New Roman" w:cs="Times New Roman"/>
              </w:rPr>
              <w:t>15%</w:t>
            </w:r>
            <w:r w:rsidRPr="00F22BE5">
              <w:rPr>
                <w:rFonts w:ascii="Times New Roman" w:hAnsi="Times New Roman" w:cs="Times New Roman"/>
                <w:color w:val="1B1B1B"/>
                <w:shd w:val="clear" w:color="auto" w:fill="FFFFFF"/>
              </w:rPr>
              <w:t xml:space="preserve"> de minimis rate</w:t>
            </w:r>
          </w:p>
        </w:tc>
        <w:tc>
          <w:tcPr>
            <w:tcW w:w="2787" w:type="dxa"/>
          </w:tcPr>
          <w:p w14:paraId="529869CE"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$0</w:t>
            </w:r>
          </w:p>
        </w:tc>
        <w:tc>
          <w:tcPr>
            <w:tcW w:w="1895" w:type="dxa"/>
          </w:tcPr>
          <w:p w14:paraId="3C1FE8C4" w14:textId="20768C49"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$12,300</w:t>
            </w:r>
          </w:p>
        </w:tc>
      </w:tr>
      <w:tr w:rsidR="00D97560" w:rsidRPr="00F22BE5" w14:paraId="1DEC5501" w14:textId="77777777" w:rsidTr="00B851F6">
        <w:trPr>
          <w:trHeight w:val="268"/>
        </w:trPr>
        <w:tc>
          <w:tcPr>
            <w:tcW w:w="1705" w:type="dxa"/>
          </w:tcPr>
          <w:p w14:paraId="174A8A87" w14:textId="77777777" w:rsidR="00D97560" w:rsidRPr="00F22BE5" w:rsidRDefault="00D97560" w:rsidP="00D97560">
            <w:pPr>
              <w:pStyle w:val="TableParagraph"/>
              <w:ind w:left="0"/>
              <w:rPr>
                <w:rFonts w:ascii="Times New Roman" w:hAnsi="Times New Roman" w:cs="Times New Roman"/>
                <w:b/>
              </w:rPr>
            </w:pPr>
            <w:r w:rsidRPr="00F22BE5">
              <w:rPr>
                <w:rFonts w:ascii="Times New Roman" w:hAnsi="Times New Roman" w:cs="Times New Roman"/>
                <w:b/>
              </w:rPr>
              <w:t>Program Income</w:t>
            </w:r>
          </w:p>
        </w:tc>
        <w:tc>
          <w:tcPr>
            <w:tcW w:w="2973" w:type="dxa"/>
          </w:tcPr>
          <w:p w14:paraId="21B115FE"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$0</w:t>
            </w:r>
          </w:p>
        </w:tc>
        <w:tc>
          <w:tcPr>
            <w:tcW w:w="2787" w:type="dxa"/>
          </w:tcPr>
          <w:p w14:paraId="21A5668D"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$0</w:t>
            </w:r>
          </w:p>
        </w:tc>
        <w:tc>
          <w:tcPr>
            <w:tcW w:w="1895" w:type="dxa"/>
          </w:tcPr>
          <w:p w14:paraId="615BE851" w14:textId="77777777"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$0</w:t>
            </w:r>
          </w:p>
        </w:tc>
      </w:tr>
      <w:tr w:rsidR="00D97560" w:rsidRPr="00F22BE5" w14:paraId="5010E762" w14:textId="77777777" w:rsidTr="00B851F6">
        <w:trPr>
          <w:trHeight w:val="537"/>
        </w:trPr>
        <w:tc>
          <w:tcPr>
            <w:tcW w:w="1705" w:type="dxa"/>
          </w:tcPr>
          <w:p w14:paraId="0E85B838" w14:textId="77777777" w:rsidR="00D97560" w:rsidRPr="00F22BE5" w:rsidRDefault="00D97560" w:rsidP="00D97560">
            <w:pPr>
              <w:pStyle w:val="TableParagraph"/>
              <w:ind w:left="0"/>
              <w:rPr>
                <w:rFonts w:ascii="Times New Roman" w:hAnsi="Times New Roman" w:cs="Times New Roman"/>
                <w:b/>
              </w:rPr>
            </w:pPr>
            <w:r w:rsidRPr="00F22BE5">
              <w:rPr>
                <w:rFonts w:ascii="Times New Roman" w:hAnsi="Times New Roman" w:cs="Times New Roman"/>
                <w:b/>
              </w:rPr>
              <w:t>TOTAL</w:t>
            </w:r>
          </w:p>
        </w:tc>
        <w:tc>
          <w:tcPr>
            <w:tcW w:w="2973" w:type="dxa"/>
          </w:tcPr>
          <w:p w14:paraId="3AF9004E" w14:textId="6CCCBB66"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$200,000</w:t>
            </w:r>
          </w:p>
        </w:tc>
        <w:tc>
          <w:tcPr>
            <w:tcW w:w="2787" w:type="dxa"/>
          </w:tcPr>
          <w:p w14:paraId="7D8D8081" w14:textId="2C505AE1"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w:t>
            </w:r>
            <w:r w:rsidR="000759AE" w:rsidRPr="00F22BE5">
              <w:rPr>
                <w:rFonts w:ascii="Times New Roman" w:hAnsi="Times New Roman" w:cs="Times New Roman"/>
                <w:b/>
                <w:bCs/>
              </w:rPr>
              <w:t>66</w:t>
            </w:r>
            <w:r w:rsidRPr="00F22BE5">
              <w:rPr>
                <w:rFonts w:ascii="Times New Roman" w:hAnsi="Times New Roman" w:cs="Times New Roman"/>
                <w:b/>
                <w:bCs/>
              </w:rPr>
              <w:t>,</w:t>
            </w:r>
            <w:r w:rsidR="000759AE" w:rsidRPr="00F22BE5">
              <w:rPr>
                <w:rFonts w:ascii="Times New Roman" w:hAnsi="Times New Roman" w:cs="Times New Roman"/>
                <w:b/>
                <w:bCs/>
              </w:rPr>
              <w:t>672</w:t>
            </w:r>
          </w:p>
        </w:tc>
        <w:tc>
          <w:tcPr>
            <w:tcW w:w="1895" w:type="dxa"/>
          </w:tcPr>
          <w:p w14:paraId="3887E2B4" w14:textId="0DD28B75" w:rsidR="00D97560" w:rsidRPr="00F22BE5" w:rsidRDefault="00D97560" w:rsidP="00D97560">
            <w:pPr>
              <w:pStyle w:val="TableParagraph"/>
              <w:ind w:left="0"/>
              <w:rPr>
                <w:rFonts w:ascii="Times New Roman" w:hAnsi="Times New Roman" w:cs="Times New Roman"/>
                <w:b/>
                <w:bCs/>
              </w:rPr>
            </w:pPr>
            <w:r w:rsidRPr="00F22BE5">
              <w:rPr>
                <w:rFonts w:ascii="Times New Roman" w:hAnsi="Times New Roman" w:cs="Times New Roman"/>
                <w:b/>
                <w:bCs/>
              </w:rPr>
              <w:t>$</w:t>
            </w:r>
            <w:r w:rsidR="000759AE" w:rsidRPr="00F22BE5">
              <w:rPr>
                <w:rFonts w:ascii="Times New Roman" w:hAnsi="Times New Roman" w:cs="Times New Roman"/>
                <w:b/>
                <w:bCs/>
              </w:rPr>
              <w:t>266</w:t>
            </w:r>
            <w:r w:rsidRPr="00F22BE5">
              <w:rPr>
                <w:rFonts w:ascii="Times New Roman" w:hAnsi="Times New Roman" w:cs="Times New Roman"/>
                <w:b/>
                <w:bCs/>
              </w:rPr>
              <w:t>,</w:t>
            </w:r>
            <w:r w:rsidR="000759AE" w:rsidRPr="00F22BE5">
              <w:rPr>
                <w:rFonts w:ascii="Times New Roman" w:hAnsi="Times New Roman" w:cs="Times New Roman"/>
                <w:b/>
                <w:bCs/>
              </w:rPr>
              <w:t>672</w:t>
            </w:r>
          </w:p>
        </w:tc>
      </w:tr>
      <w:bookmarkEnd w:id="3"/>
    </w:tbl>
    <w:p w14:paraId="0B5521E7" w14:textId="5C025E34" w:rsidR="0037021D" w:rsidRPr="00F22BE5" w:rsidRDefault="0037021D" w:rsidP="005C39EB">
      <w:pPr>
        <w:tabs>
          <w:tab w:val="left" w:pos="7460"/>
        </w:tabs>
        <w:rPr>
          <w:rFonts w:ascii="Times New Roman" w:hAnsi="Times New Roman" w:cs="Times New Roman"/>
        </w:rPr>
      </w:pPr>
    </w:p>
    <w:p w14:paraId="675FA016" w14:textId="77777777" w:rsidR="007160CD" w:rsidRPr="00F22BE5" w:rsidRDefault="007160CD" w:rsidP="00413C7B">
      <w:pPr>
        <w:pStyle w:val="Heading2"/>
        <w:rPr>
          <w:rFonts w:ascii="Times New Roman" w:hAnsi="Times New Roman" w:cs="Times New Roman"/>
        </w:rPr>
      </w:pPr>
    </w:p>
    <w:p w14:paraId="08B4F1EC" w14:textId="77777777" w:rsidR="007160CD" w:rsidRPr="00F22BE5" w:rsidRDefault="007160CD">
      <w:pPr>
        <w:widowControl/>
        <w:autoSpaceDE/>
        <w:autoSpaceDN/>
        <w:spacing w:after="160" w:line="259" w:lineRule="auto"/>
        <w:rPr>
          <w:rFonts w:ascii="Times New Roman" w:eastAsiaTheme="majorEastAsia" w:hAnsi="Times New Roman" w:cs="Times New Roman"/>
          <w:b/>
          <w:bCs/>
          <w:sz w:val="32"/>
          <w:szCs w:val="32"/>
        </w:rPr>
      </w:pPr>
      <w:r w:rsidRPr="00F22BE5">
        <w:rPr>
          <w:rFonts w:ascii="Times New Roman" w:hAnsi="Times New Roman" w:cs="Times New Roman"/>
        </w:rPr>
        <w:br w:type="page"/>
      </w:r>
    </w:p>
    <w:p w14:paraId="4BAB9C94" w14:textId="465676FE" w:rsidR="00D720A7" w:rsidRPr="00F22BE5" w:rsidRDefault="001720D3" w:rsidP="00413C7B">
      <w:pPr>
        <w:pStyle w:val="Heading2"/>
        <w:rPr>
          <w:rFonts w:ascii="Times New Roman" w:hAnsi="Times New Roman" w:cs="Times New Roman"/>
        </w:rPr>
      </w:pPr>
      <w:r>
        <w:rPr>
          <w:rFonts w:ascii="Times New Roman" w:hAnsi="Times New Roman" w:cs="Times New Roman"/>
        </w:rPr>
        <w:lastRenderedPageBreak/>
        <w:t xml:space="preserve">Detailed </w:t>
      </w:r>
      <w:r w:rsidR="00D720A7" w:rsidRPr="00F22BE5">
        <w:rPr>
          <w:rFonts w:ascii="Times New Roman" w:hAnsi="Times New Roman" w:cs="Times New Roman"/>
        </w:rPr>
        <w:t>Budget</w:t>
      </w:r>
      <w:r>
        <w:rPr>
          <w:rFonts w:ascii="Times New Roman" w:hAnsi="Times New Roman" w:cs="Times New Roman"/>
        </w:rPr>
        <w:t xml:space="preserve"> Table</w:t>
      </w:r>
      <w:r w:rsidR="001B39B2">
        <w:rPr>
          <w:rFonts w:ascii="Times New Roman" w:hAnsi="Times New Roman" w:cs="Times New Roman"/>
        </w:rPr>
        <w:t xml:space="preserve"> </w:t>
      </w:r>
      <w:r w:rsidR="00D720A7" w:rsidRPr="00F22BE5">
        <w:rPr>
          <w:rFonts w:ascii="Times New Roman" w:hAnsi="Times New Roman" w:cs="Times New Roman"/>
        </w:rPr>
        <w:t>Template</w:t>
      </w:r>
    </w:p>
    <w:p w14:paraId="303BA428" w14:textId="4F8020FF" w:rsidR="00E1721B" w:rsidRPr="00F22BE5" w:rsidRDefault="00D720A7" w:rsidP="005C39EB">
      <w:pPr>
        <w:tabs>
          <w:tab w:val="left" w:pos="7460"/>
        </w:tabs>
        <w:rPr>
          <w:rFonts w:ascii="Times New Roman" w:hAnsi="Times New Roman" w:cs="Times New Roman"/>
          <w:sz w:val="24"/>
          <w:szCs w:val="24"/>
        </w:rPr>
      </w:pPr>
      <w:r w:rsidRPr="00F22BE5">
        <w:rPr>
          <w:rFonts w:ascii="Times New Roman" w:hAnsi="Times New Roman" w:cs="Times New Roman"/>
          <w:sz w:val="24"/>
          <w:szCs w:val="24"/>
        </w:rPr>
        <w:t>Compare your Detailed Budget to your Work Plan, SF 424</w:t>
      </w:r>
      <w:r w:rsidR="00691016" w:rsidRPr="00F22BE5">
        <w:rPr>
          <w:rFonts w:ascii="Times New Roman" w:hAnsi="Times New Roman" w:cs="Times New Roman"/>
          <w:sz w:val="24"/>
          <w:szCs w:val="24"/>
        </w:rPr>
        <w:t>,</w:t>
      </w:r>
      <w:r w:rsidRPr="00F22BE5">
        <w:rPr>
          <w:rFonts w:ascii="Times New Roman" w:hAnsi="Times New Roman" w:cs="Times New Roman"/>
          <w:sz w:val="24"/>
          <w:szCs w:val="24"/>
        </w:rPr>
        <w:t xml:space="preserve"> and SF 424A to ensure that all numbers and dollar amounts in all categories are consistent from document to document</w:t>
      </w:r>
      <w:r w:rsidR="00691016" w:rsidRPr="00F22BE5">
        <w:rPr>
          <w:rFonts w:ascii="Times New Roman" w:hAnsi="Times New Roman" w:cs="Times New Roman"/>
          <w:sz w:val="24"/>
          <w:szCs w:val="24"/>
        </w:rPr>
        <w:t>.</w:t>
      </w:r>
      <w:r w:rsidR="00E1721B" w:rsidRPr="00F22BE5">
        <w:rPr>
          <w:rFonts w:ascii="Times New Roman" w:hAnsi="Times New Roman" w:cs="Times New Roman"/>
          <w:sz w:val="24"/>
          <w:szCs w:val="24"/>
        </w:rPr>
        <w:t xml:space="preserve"> Applicants are encouraged to</w:t>
      </w:r>
      <w:r w:rsidR="001B1838" w:rsidRPr="00F22BE5">
        <w:rPr>
          <w:rFonts w:ascii="Times New Roman" w:hAnsi="Times New Roman" w:cs="Times New Roman"/>
          <w:sz w:val="24"/>
          <w:szCs w:val="24"/>
        </w:rPr>
        <w:t xml:space="preserve"> take EPA’s </w:t>
      </w:r>
      <w:hyperlink r:id="rId18" w:history="1">
        <w:r w:rsidR="001B1838" w:rsidRPr="00F22BE5">
          <w:rPr>
            <w:rStyle w:val="Hyperlink"/>
            <w:rFonts w:ascii="Times New Roman" w:hAnsi="Times New Roman" w:cs="Times New Roman"/>
            <w:sz w:val="24"/>
            <w:szCs w:val="24"/>
          </w:rPr>
          <w:t>How to Develop a Budget</w:t>
        </w:r>
      </w:hyperlink>
      <w:r w:rsidR="001B1838" w:rsidRPr="00F22BE5">
        <w:rPr>
          <w:rFonts w:ascii="Times New Roman" w:hAnsi="Times New Roman" w:cs="Times New Roman"/>
          <w:sz w:val="24"/>
          <w:szCs w:val="24"/>
        </w:rPr>
        <w:t xml:space="preserve"> online training course prior to creating</w:t>
      </w:r>
      <w:r w:rsidR="00B16AE8" w:rsidRPr="00F22BE5">
        <w:rPr>
          <w:rFonts w:ascii="Times New Roman" w:hAnsi="Times New Roman" w:cs="Times New Roman"/>
          <w:sz w:val="24"/>
          <w:szCs w:val="24"/>
        </w:rPr>
        <w:t xml:space="preserve"> their</w:t>
      </w:r>
      <w:r w:rsidR="001B1838" w:rsidRPr="00F22BE5">
        <w:rPr>
          <w:rFonts w:ascii="Times New Roman" w:hAnsi="Times New Roman" w:cs="Times New Roman"/>
          <w:sz w:val="24"/>
          <w:szCs w:val="24"/>
        </w:rPr>
        <w:t xml:space="preserve"> </w:t>
      </w:r>
      <w:r w:rsidR="00B16AE8" w:rsidRPr="00F22BE5">
        <w:rPr>
          <w:rFonts w:ascii="Times New Roman" w:hAnsi="Times New Roman" w:cs="Times New Roman"/>
          <w:sz w:val="24"/>
          <w:szCs w:val="24"/>
        </w:rPr>
        <w:t>D</w:t>
      </w:r>
      <w:r w:rsidR="001B1838" w:rsidRPr="00F22BE5">
        <w:rPr>
          <w:rFonts w:ascii="Times New Roman" w:hAnsi="Times New Roman" w:cs="Times New Roman"/>
          <w:sz w:val="24"/>
          <w:szCs w:val="24"/>
        </w:rPr>
        <w:t xml:space="preserve">etailed </w:t>
      </w:r>
      <w:r w:rsidR="00B16AE8" w:rsidRPr="00F22BE5">
        <w:rPr>
          <w:rFonts w:ascii="Times New Roman" w:hAnsi="Times New Roman" w:cs="Times New Roman"/>
          <w:sz w:val="24"/>
          <w:szCs w:val="24"/>
        </w:rPr>
        <w:t>B</w:t>
      </w:r>
      <w:r w:rsidR="001B1838" w:rsidRPr="00F22BE5">
        <w:rPr>
          <w:rFonts w:ascii="Times New Roman" w:hAnsi="Times New Roman" w:cs="Times New Roman"/>
          <w:sz w:val="24"/>
          <w:szCs w:val="24"/>
        </w:rPr>
        <w:t xml:space="preserve">udget </w:t>
      </w:r>
      <w:r w:rsidR="00B16AE8" w:rsidRPr="00F22BE5">
        <w:rPr>
          <w:rFonts w:ascii="Times New Roman" w:hAnsi="Times New Roman" w:cs="Times New Roman"/>
          <w:sz w:val="24"/>
          <w:szCs w:val="24"/>
        </w:rPr>
        <w:t>T</w:t>
      </w:r>
      <w:r w:rsidR="001B1838" w:rsidRPr="00F22BE5">
        <w:rPr>
          <w:rFonts w:ascii="Times New Roman" w:hAnsi="Times New Roman" w:cs="Times New Roman"/>
          <w:sz w:val="24"/>
          <w:szCs w:val="24"/>
        </w:rPr>
        <w:t>able</w:t>
      </w:r>
      <w:r w:rsidR="00B16AE8" w:rsidRPr="00F22BE5">
        <w:rPr>
          <w:rFonts w:ascii="Times New Roman" w:hAnsi="Times New Roman" w:cs="Times New Roman"/>
          <w:sz w:val="24"/>
          <w:szCs w:val="24"/>
        </w:rPr>
        <w:t xml:space="preserve"> and Narrative</w:t>
      </w:r>
      <w:r w:rsidR="001B1838" w:rsidRPr="00F22BE5">
        <w:rPr>
          <w:rFonts w:ascii="Times New Roman" w:hAnsi="Times New Roman" w:cs="Times New Roman"/>
          <w:sz w:val="24"/>
          <w:szCs w:val="24"/>
        </w:rPr>
        <w:t xml:space="preserve">, </w:t>
      </w:r>
      <w:r w:rsidR="001F4E9C" w:rsidRPr="00F22BE5">
        <w:rPr>
          <w:rFonts w:ascii="Times New Roman" w:hAnsi="Times New Roman" w:cs="Times New Roman"/>
          <w:sz w:val="24"/>
          <w:szCs w:val="24"/>
        </w:rPr>
        <w:t>consult</w:t>
      </w:r>
      <w:r w:rsidR="00E1721B" w:rsidRPr="00F22BE5">
        <w:rPr>
          <w:rFonts w:ascii="Times New Roman" w:hAnsi="Times New Roman" w:cs="Times New Roman"/>
          <w:sz w:val="24"/>
          <w:szCs w:val="24"/>
        </w:rPr>
        <w:t xml:space="preserve"> EPA’s </w:t>
      </w:r>
      <w:hyperlink r:id="rId19" w:history="1">
        <w:r w:rsidR="00E1721B" w:rsidRPr="00F22BE5">
          <w:rPr>
            <w:rStyle w:val="Hyperlink"/>
            <w:rFonts w:ascii="Times New Roman" w:hAnsi="Times New Roman" w:cs="Times New Roman"/>
            <w:sz w:val="24"/>
            <w:szCs w:val="24"/>
          </w:rPr>
          <w:t>Interim General Budget Development Guidance for Applicants and Recipients of EPA Financial Assistance</w:t>
        </w:r>
      </w:hyperlink>
      <w:r w:rsidR="00E1721B" w:rsidRPr="00F22BE5">
        <w:rPr>
          <w:rFonts w:ascii="Times New Roman" w:hAnsi="Times New Roman" w:cs="Times New Roman"/>
          <w:sz w:val="24"/>
          <w:szCs w:val="24"/>
        </w:rPr>
        <w:t xml:space="preserve"> when</w:t>
      </w:r>
      <w:r w:rsidR="001F4E9C" w:rsidRPr="00F22BE5">
        <w:rPr>
          <w:rFonts w:ascii="Times New Roman" w:hAnsi="Times New Roman" w:cs="Times New Roman"/>
          <w:sz w:val="24"/>
          <w:szCs w:val="24"/>
        </w:rPr>
        <w:t xml:space="preserve"> creating their</w:t>
      </w:r>
      <w:r w:rsidR="001B1838" w:rsidRPr="00F22BE5">
        <w:rPr>
          <w:rFonts w:ascii="Times New Roman" w:hAnsi="Times New Roman" w:cs="Times New Roman"/>
          <w:sz w:val="24"/>
          <w:szCs w:val="24"/>
        </w:rPr>
        <w:t xml:space="preserve"> Detailed</w:t>
      </w:r>
      <w:r w:rsidR="001F4E9C" w:rsidRPr="00F22BE5">
        <w:rPr>
          <w:rFonts w:ascii="Times New Roman" w:hAnsi="Times New Roman" w:cs="Times New Roman"/>
          <w:sz w:val="24"/>
          <w:szCs w:val="24"/>
        </w:rPr>
        <w:t xml:space="preserve"> </w:t>
      </w:r>
      <w:r w:rsidR="001B1838" w:rsidRPr="00F22BE5">
        <w:rPr>
          <w:rFonts w:ascii="Times New Roman" w:hAnsi="Times New Roman" w:cs="Times New Roman"/>
          <w:sz w:val="24"/>
          <w:szCs w:val="24"/>
        </w:rPr>
        <w:t>B</w:t>
      </w:r>
      <w:r w:rsidR="001F4E9C" w:rsidRPr="00F22BE5">
        <w:rPr>
          <w:rFonts w:ascii="Times New Roman" w:hAnsi="Times New Roman" w:cs="Times New Roman"/>
          <w:sz w:val="24"/>
          <w:szCs w:val="24"/>
        </w:rPr>
        <w:t xml:space="preserve">udget </w:t>
      </w:r>
      <w:r w:rsidR="001B1838" w:rsidRPr="00F22BE5">
        <w:rPr>
          <w:rFonts w:ascii="Times New Roman" w:hAnsi="Times New Roman" w:cs="Times New Roman"/>
          <w:sz w:val="24"/>
          <w:szCs w:val="24"/>
        </w:rPr>
        <w:t>T</w:t>
      </w:r>
      <w:r w:rsidR="001F4E9C" w:rsidRPr="00F22BE5">
        <w:rPr>
          <w:rFonts w:ascii="Times New Roman" w:hAnsi="Times New Roman" w:cs="Times New Roman"/>
          <w:sz w:val="24"/>
          <w:szCs w:val="24"/>
        </w:rPr>
        <w:t xml:space="preserve">able and </w:t>
      </w:r>
      <w:r w:rsidR="001B1838" w:rsidRPr="00F22BE5">
        <w:rPr>
          <w:rFonts w:ascii="Times New Roman" w:hAnsi="Times New Roman" w:cs="Times New Roman"/>
          <w:sz w:val="24"/>
          <w:szCs w:val="24"/>
        </w:rPr>
        <w:t>N</w:t>
      </w:r>
      <w:r w:rsidR="001F4E9C" w:rsidRPr="00F22BE5">
        <w:rPr>
          <w:rFonts w:ascii="Times New Roman" w:hAnsi="Times New Roman" w:cs="Times New Roman"/>
          <w:sz w:val="24"/>
          <w:szCs w:val="24"/>
        </w:rPr>
        <w:t>arrative</w:t>
      </w:r>
      <w:r w:rsidR="00751954" w:rsidRPr="00F22BE5">
        <w:rPr>
          <w:rFonts w:ascii="Times New Roman" w:hAnsi="Times New Roman" w:cs="Times New Roman"/>
          <w:sz w:val="24"/>
          <w:szCs w:val="24"/>
        </w:rPr>
        <w:t>,</w:t>
      </w:r>
      <w:r w:rsidR="001B1838" w:rsidRPr="00F22BE5">
        <w:rPr>
          <w:rFonts w:ascii="Times New Roman" w:hAnsi="Times New Roman" w:cs="Times New Roman"/>
          <w:sz w:val="24"/>
          <w:szCs w:val="24"/>
        </w:rPr>
        <w:t xml:space="preserve"> </w:t>
      </w:r>
      <w:r w:rsidR="00751954" w:rsidRPr="00F22BE5">
        <w:rPr>
          <w:rFonts w:ascii="Times New Roman" w:hAnsi="Times New Roman" w:cs="Times New Roman"/>
          <w:sz w:val="24"/>
          <w:szCs w:val="24"/>
        </w:rPr>
        <w:t xml:space="preserve">and use the </w:t>
      </w:r>
      <w:hyperlink r:id="rId20" w:history="1">
        <w:r w:rsidR="00751954" w:rsidRPr="00F22BE5">
          <w:rPr>
            <w:rStyle w:val="Hyperlink"/>
            <w:rFonts w:ascii="Times New Roman" w:hAnsi="Times New Roman" w:cs="Times New Roman"/>
            <w:sz w:val="24"/>
            <w:szCs w:val="24"/>
          </w:rPr>
          <w:t>EE Grant Calculator</w:t>
        </w:r>
      </w:hyperlink>
      <w:r w:rsidR="00751954" w:rsidRPr="00F22BE5">
        <w:rPr>
          <w:rFonts w:ascii="Times New Roman" w:hAnsi="Times New Roman" w:cs="Times New Roman"/>
          <w:sz w:val="24"/>
          <w:szCs w:val="24"/>
        </w:rPr>
        <w:t xml:space="preserve"> as a tool to help calculate</w:t>
      </w:r>
      <w:r w:rsidR="00B16AE8" w:rsidRPr="00F22BE5">
        <w:rPr>
          <w:rFonts w:ascii="Times New Roman" w:hAnsi="Times New Roman" w:cs="Times New Roman"/>
          <w:sz w:val="24"/>
          <w:szCs w:val="24"/>
        </w:rPr>
        <w:t xml:space="preserve"> the project’s</w:t>
      </w:r>
      <w:r w:rsidR="00751954" w:rsidRPr="00F22BE5">
        <w:rPr>
          <w:rFonts w:ascii="Times New Roman" w:hAnsi="Times New Roman" w:cs="Times New Roman"/>
          <w:sz w:val="24"/>
          <w:szCs w:val="24"/>
        </w:rPr>
        <w:t xml:space="preserve"> minimum cost share. </w:t>
      </w:r>
    </w:p>
    <w:p w14:paraId="7BD4BAB4" w14:textId="77777777" w:rsidR="00D720A7" w:rsidRPr="00F22BE5" w:rsidRDefault="00D720A7" w:rsidP="005C39EB">
      <w:pPr>
        <w:tabs>
          <w:tab w:val="left" w:pos="7460"/>
        </w:tabs>
        <w:rPr>
          <w:rFonts w:ascii="Times New Roman" w:hAnsi="Times New Roman" w:cs="Times New Roman"/>
        </w:rPr>
      </w:pPr>
      <w:r w:rsidRPr="00F22BE5">
        <w:rPr>
          <w:rFonts w:ascii="Times New Roman" w:hAnsi="Times New Roman" w:cs="Times New Roman"/>
        </w:rPr>
        <w:tab/>
      </w:r>
    </w:p>
    <w:tbl>
      <w:tblPr>
        <w:tblStyle w:val="TableGrid"/>
        <w:tblW w:w="9351" w:type="dxa"/>
        <w:tblLayout w:type="fixed"/>
        <w:tblCellMar>
          <w:top w:w="58" w:type="dxa"/>
          <w:bottom w:w="58" w:type="dxa"/>
        </w:tblCellMar>
        <w:tblLook w:val="01E0" w:firstRow="1" w:lastRow="1" w:firstColumn="1" w:lastColumn="1" w:noHBand="0" w:noVBand="0"/>
      </w:tblPr>
      <w:tblGrid>
        <w:gridCol w:w="1705"/>
        <w:gridCol w:w="2968"/>
        <w:gridCol w:w="2792"/>
        <w:gridCol w:w="1886"/>
      </w:tblGrid>
      <w:tr w:rsidR="00D720A7" w:rsidRPr="00F22BE5" w14:paraId="467A967C" w14:textId="77777777" w:rsidTr="00413C7B">
        <w:trPr>
          <w:cantSplit/>
        </w:trPr>
        <w:tc>
          <w:tcPr>
            <w:tcW w:w="1705" w:type="dxa"/>
            <w:shd w:val="clear" w:color="auto" w:fill="D9D9D9" w:themeFill="background1" w:themeFillShade="D9"/>
          </w:tcPr>
          <w:p w14:paraId="2B0B7E2F"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Line</w:t>
            </w:r>
            <w:r w:rsidRPr="00F22BE5">
              <w:rPr>
                <w:rFonts w:ascii="Times New Roman" w:hAnsi="Times New Roman" w:cs="Times New Roman"/>
                <w:b/>
                <w:spacing w:val="-2"/>
              </w:rPr>
              <w:t xml:space="preserve"> </w:t>
            </w:r>
            <w:r w:rsidRPr="00F22BE5">
              <w:rPr>
                <w:rFonts w:ascii="Times New Roman" w:hAnsi="Times New Roman" w:cs="Times New Roman"/>
                <w:b/>
              </w:rPr>
              <w:t>Item</w:t>
            </w:r>
          </w:p>
        </w:tc>
        <w:tc>
          <w:tcPr>
            <w:tcW w:w="2968" w:type="dxa"/>
            <w:shd w:val="clear" w:color="auto" w:fill="D9D9D9" w:themeFill="background1" w:themeFillShade="D9"/>
          </w:tcPr>
          <w:p w14:paraId="72F48F0A"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EPA</w:t>
            </w:r>
            <w:r w:rsidRPr="00F22BE5">
              <w:rPr>
                <w:rFonts w:ascii="Times New Roman" w:hAnsi="Times New Roman" w:cs="Times New Roman"/>
                <w:b/>
                <w:spacing w:val="-1"/>
              </w:rPr>
              <w:t xml:space="preserve"> </w:t>
            </w:r>
            <w:r w:rsidRPr="00F22BE5">
              <w:rPr>
                <w:rFonts w:ascii="Times New Roman" w:hAnsi="Times New Roman" w:cs="Times New Roman"/>
                <w:b/>
              </w:rPr>
              <w:t>Funds</w:t>
            </w:r>
          </w:p>
        </w:tc>
        <w:tc>
          <w:tcPr>
            <w:tcW w:w="2792" w:type="dxa"/>
            <w:shd w:val="clear" w:color="auto" w:fill="D9D9D9" w:themeFill="background1" w:themeFillShade="D9"/>
          </w:tcPr>
          <w:p w14:paraId="2B2054CA" w14:textId="0C12A41F" w:rsidR="00D720A7" w:rsidRPr="00F22BE5" w:rsidRDefault="00264356" w:rsidP="00413C7B">
            <w:pPr>
              <w:pStyle w:val="TableParagraph"/>
              <w:ind w:left="0"/>
              <w:rPr>
                <w:rFonts w:ascii="Times New Roman" w:hAnsi="Times New Roman" w:cs="Times New Roman"/>
                <w:b/>
              </w:rPr>
            </w:pPr>
            <w:r w:rsidRPr="00F22BE5">
              <w:rPr>
                <w:rFonts w:ascii="Times New Roman" w:hAnsi="Times New Roman" w:cs="Times New Roman"/>
                <w:b/>
              </w:rPr>
              <w:t>Cost Share/</w:t>
            </w:r>
            <w:r w:rsidR="00D720A7" w:rsidRPr="00F22BE5">
              <w:rPr>
                <w:rFonts w:ascii="Times New Roman" w:hAnsi="Times New Roman" w:cs="Times New Roman"/>
                <w:b/>
              </w:rPr>
              <w:t>Matching</w:t>
            </w:r>
            <w:r w:rsidR="00D720A7" w:rsidRPr="00F22BE5">
              <w:rPr>
                <w:rFonts w:ascii="Times New Roman" w:hAnsi="Times New Roman" w:cs="Times New Roman"/>
                <w:b/>
                <w:spacing w:val="-2"/>
              </w:rPr>
              <w:t xml:space="preserve"> </w:t>
            </w:r>
            <w:r w:rsidR="00D720A7" w:rsidRPr="00F22BE5">
              <w:rPr>
                <w:rFonts w:ascii="Times New Roman" w:hAnsi="Times New Roman" w:cs="Times New Roman"/>
                <w:b/>
              </w:rPr>
              <w:t>Funds</w:t>
            </w:r>
          </w:p>
        </w:tc>
        <w:tc>
          <w:tcPr>
            <w:tcW w:w="1886" w:type="dxa"/>
            <w:shd w:val="clear" w:color="auto" w:fill="D9D9D9" w:themeFill="background1" w:themeFillShade="D9"/>
          </w:tcPr>
          <w:p w14:paraId="1261A16D"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Total</w:t>
            </w:r>
            <w:r w:rsidRPr="00F22BE5">
              <w:rPr>
                <w:rFonts w:ascii="Times New Roman" w:hAnsi="Times New Roman" w:cs="Times New Roman"/>
                <w:b/>
                <w:spacing w:val="-3"/>
              </w:rPr>
              <w:t xml:space="preserve"> </w:t>
            </w:r>
            <w:r w:rsidRPr="00F22BE5">
              <w:rPr>
                <w:rFonts w:ascii="Times New Roman" w:hAnsi="Times New Roman" w:cs="Times New Roman"/>
                <w:b/>
              </w:rPr>
              <w:t>Project</w:t>
            </w:r>
            <w:r w:rsidRPr="00F22BE5">
              <w:rPr>
                <w:rFonts w:ascii="Times New Roman" w:hAnsi="Times New Roman" w:cs="Times New Roman"/>
                <w:b/>
                <w:spacing w:val="-2"/>
              </w:rPr>
              <w:t xml:space="preserve"> </w:t>
            </w:r>
            <w:r w:rsidRPr="00F22BE5">
              <w:rPr>
                <w:rFonts w:ascii="Times New Roman" w:hAnsi="Times New Roman" w:cs="Times New Roman"/>
                <w:b/>
              </w:rPr>
              <w:t>Cost</w:t>
            </w:r>
          </w:p>
        </w:tc>
      </w:tr>
      <w:tr w:rsidR="00D720A7" w:rsidRPr="00F22BE5" w14:paraId="3C45F820" w14:textId="77777777" w:rsidTr="00413C7B">
        <w:trPr>
          <w:cantSplit/>
        </w:trPr>
        <w:tc>
          <w:tcPr>
            <w:tcW w:w="1705" w:type="dxa"/>
          </w:tcPr>
          <w:p w14:paraId="67EBDC40"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Personnel</w:t>
            </w:r>
          </w:p>
        </w:tc>
        <w:tc>
          <w:tcPr>
            <w:tcW w:w="2968" w:type="dxa"/>
          </w:tcPr>
          <w:p w14:paraId="27424E61" w14:textId="77777777" w:rsidR="00D720A7" w:rsidRPr="00F22BE5" w:rsidRDefault="00D720A7" w:rsidP="00413C7B">
            <w:pPr>
              <w:pStyle w:val="TableParagraph"/>
              <w:ind w:left="0"/>
              <w:rPr>
                <w:rFonts w:ascii="Times New Roman" w:hAnsi="Times New Roman" w:cs="Times New Roman"/>
              </w:rPr>
            </w:pPr>
          </w:p>
        </w:tc>
        <w:tc>
          <w:tcPr>
            <w:tcW w:w="2792" w:type="dxa"/>
          </w:tcPr>
          <w:p w14:paraId="35C5A705" w14:textId="77777777" w:rsidR="00D720A7" w:rsidRPr="00F22BE5" w:rsidRDefault="00D720A7" w:rsidP="00413C7B">
            <w:pPr>
              <w:pStyle w:val="TableParagraph"/>
              <w:ind w:left="0"/>
              <w:rPr>
                <w:rFonts w:ascii="Times New Roman" w:hAnsi="Times New Roman" w:cs="Times New Roman"/>
              </w:rPr>
            </w:pPr>
          </w:p>
        </w:tc>
        <w:tc>
          <w:tcPr>
            <w:tcW w:w="1886" w:type="dxa"/>
          </w:tcPr>
          <w:p w14:paraId="3158F1EE" w14:textId="77777777" w:rsidR="00D720A7" w:rsidRPr="00F22BE5" w:rsidRDefault="00D720A7" w:rsidP="00413C7B">
            <w:pPr>
              <w:pStyle w:val="TableParagraph"/>
              <w:ind w:left="0"/>
              <w:rPr>
                <w:rFonts w:ascii="Times New Roman" w:hAnsi="Times New Roman" w:cs="Times New Roman"/>
              </w:rPr>
            </w:pPr>
          </w:p>
        </w:tc>
      </w:tr>
      <w:tr w:rsidR="00D720A7" w:rsidRPr="00F22BE5" w14:paraId="680CB4B9" w14:textId="77777777" w:rsidTr="00413C7B">
        <w:trPr>
          <w:cantSplit/>
        </w:trPr>
        <w:tc>
          <w:tcPr>
            <w:tcW w:w="1705" w:type="dxa"/>
          </w:tcPr>
          <w:p w14:paraId="634CB419"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Fringe</w:t>
            </w:r>
            <w:r w:rsidRPr="00F22BE5">
              <w:rPr>
                <w:rFonts w:ascii="Times New Roman" w:hAnsi="Times New Roman" w:cs="Times New Roman"/>
                <w:b/>
                <w:spacing w:val="-5"/>
              </w:rPr>
              <w:t xml:space="preserve"> </w:t>
            </w:r>
            <w:r w:rsidRPr="00F22BE5">
              <w:rPr>
                <w:rFonts w:ascii="Times New Roman" w:hAnsi="Times New Roman" w:cs="Times New Roman"/>
                <w:b/>
              </w:rPr>
              <w:t>Benefits</w:t>
            </w:r>
          </w:p>
        </w:tc>
        <w:tc>
          <w:tcPr>
            <w:tcW w:w="2968" w:type="dxa"/>
          </w:tcPr>
          <w:p w14:paraId="10A60012" w14:textId="77777777" w:rsidR="00D720A7" w:rsidRPr="00F22BE5" w:rsidRDefault="00D720A7" w:rsidP="00413C7B">
            <w:pPr>
              <w:pStyle w:val="TableParagraph"/>
              <w:ind w:left="0"/>
              <w:rPr>
                <w:rFonts w:ascii="Times New Roman" w:hAnsi="Times New Roman" w:cs="Times New Roman"/>
              </w:rPr>
            </w:pPr>
          </w:p>
        </w:tc>
        <w:tc>
          <w:tcPr>
            <w:tcW w:w="2792" w:type="dxa"/>
          </w:tcPr>
          <w:p w14:paraId="4B5D75F9" w14:textId="77777777" w:rsidR="00D720A7" w:rsidRPr="00F22BE5" w:rsidRDefault="00D720A7" w:rsidP="00413C7B">
            <w:pPr>
              <w:pStyle w:val="TableParagraph"/>
              <w:ind w:left="0"/>
              <w:rPr>
                <w:rFonts w:ascii="Times New Roman" w:hAnsi="Times New Roman" w:cs="Times New Roman"/>
              </w:rPr>
            </w:pPr>
          </w:p>
        </w:tc>
        <w:tc>
          <w:tcPr>
            <w:tcW w:w="1886" w:type="dxa"/>
          </w:tcPr>
          <w:p w14:paraId="5B83BD94" w14:textId="77777777" w:rsidR="00D720A7" w:rsidRPr="00F22BE5" w:rsidRDefault="00D720A7" w:rsidP="00413C7B">
            <w:pPr>
              <w:pStyle w:val="TableParagraph"/>
              <w:ind w:left="0"/>
              <w:rPr>
                <w:rFonts w:ascii="Times New Roman" w:hAnsi="Times New Roman" w:cs="Times New Roman"/>
              </w:rPr>
            </w:pPr>
          </w:p>
        </w:tc>
      </w:tr>
      <w:tr w:rsidR="00D720A7" w:rsidRPr="00F22BE5" w14:paraId="5A8A7FE1" w14:textId="77777777" w:rsidTr="00413C7B">
        <w:trPr>
          <w:cantSplit/>
        </w:trPr>
        <w:tc>
          <w:tcPr>
            <w:tcW w:w="1705" w:type="dxa"/>
          </w:tcPr>
          <w:p w14:paraId="4A7E14DE"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Travel</w:t>
            </w:r>
          </w:p>
        </w:tc>
        <w:tc>
          <w:tcPr>
            <w:tcW w:w="2968" w:type="dxa"/>
          </w:tcPr>
          <w:p w14:paraId="61F3658F" w14:textId="77777777" w:rsidR="00D720A7" w:rsidRPr="00F22BE5" w:rsidRDefault="00D720A7" w:rsidP="00413C7B">
            <w:pPr>
              <w:pStyle w:val="TableParagraph"/>
              <w:ind w:left="0"/>
              <w:rPr>
                <w:rFonts w:ascii="Times New Roman" w:hAnsi="Times New Roman" w:cs="Times New Roman"/>
              </w:rPr>
            </w:pPr>
          </w:p>
        </w:tc>
        <w:tc>
          <w:tcPr>
            <w:tcW w:w="2792" w:type="dxa"/>
          </w:tcPr>
          <w:p w14:paraId="518C01C7" w14:textId="77777777" w:rsidR="00D720A7" w:rsidRPr="00F22BE5" w:rsidRDefault="00D720A7" w:rsidP="00413C7B">
            <w:pPr>
              <w:pStyle w:val="TableParagraph"/>
              <w:ind w:left="0"/>
              <w:rPr>
                <w:rFonts w:ascii="Times New Roman" w:hAnsi="Times New Roman" w:cs="Times New Roman"/>
              </w:rPr>
            </w:pPr>
          </w:p>
        </w:tc>
        <w:tc>
          <w:tcPr>
            <w:tcW w:w="1886" w:type="dxa"/>
          </w:tcPr>
          <w:p w14:paraId="751FA85A" w14:textId="77777777" w:rsidR="00D720A7" w:rsidRPr="00F22BE5" w:rsidRDefault="00D720A7" w:rsidP="00413C7B">
            <w:pPr>
              <w:pStyle w:val="TableParagraph"/>
              <w:ind w:left="0"/>
              <w:rPr>
                <w:rFonts w:ascii="Times New Roman" w:hAnsi="Times New Roman" w:cs="Times New Roman"/>
              </w:rPr>
            </w:pPr>
          </w:p>
        </w:tc>
      </w:tr>
      <w:tr w:rsidR="00D720A7" w:rsidRPr="00F22BE5" w14:paraId="2A4860CD" w14:textId="77777777" w:rsidTr="00413C7B">
        <w:trPr>
          <w:cantSplit/>
        </w:trPr>
        <w:tc>
          <w:tcPr>
            <w:tcW w:w="1705" w:type="dxa"/>
          </w:tcPr>
          <w:p w14:paraId="0E58BCF9"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Equipment</w:t>
            </w:r>
          </w:p>
        </w:tc>
        <w:tc>
          <w:tcPr>
            <w:tcW w:w="2968" w:type="dxa"/>
          </w:tcPr>
          <w:p w14:paraId="7D5654F3" w14:textId="77777777" w:rsidR="00D720A7" w:rsidRPr="00F22BE5" w:rsidRDefault="00D720A7" w:rsidP="00413C7B">
            <w:pPr>
              <w:pStyle w:val="TableParagraph"/>
              <w:ind w:left="0"/>
              <w:rPr>
                <w:rFonts w:ascii="Times New Roman" w:hAnsi="Times New Roman" w:cs="Times New Roman"/>
              </w:rPr>
            </w:pPr>
          </w:p>
        </w:tc>
        <w:tc>
          <w:tcPr>
            <w:tcW w:w="2792" w:type="dxa"/>
          </w:tcPr>
          <w:p w14:paraId="7405ECD4" w14:textId="77777777" w:rsidR="00D720A7" w:rsidRPr="00F22BE5" w:rsidRDefault="00D720A7" w:rsidP="00413C7B">
            <w:pPr>
              <w:pStyle w:val="TableParagraph"/>
              <w:ind w:left="0"/>
              <w:rPr>
                <w:rFonts w:ascii="Times New Roman" w:hAnsi="Times New Roman" w:cs="Times New Roman"/>
              </w:rPr>
            </w:pPr>
          </w:p>
        </w:tc>
        <w:tc>
          <w:tcPr>
            <w:tcW w:w="1886" w:type="dxa"/>
          </w:tcPr>
          <w:p w14:paraId="225B7947" w14:textId="77777777" w:rsidR="00D720A7" w:rsidRPr="00F22BE5" w:rsidRDefault="00D720A7" w:rsidP="00413C7B">
            <w:pPr>
              <w:pStyle w:val="TableParagraph"/>
              <w:ind w:left="0"/>
              <w:rPr>
                <w:rFonts w:ascii="Times New Roman" w:hAnsi="Times New Roman" w:cs="Times New Roman"/>
              </w:rPr>
            </w:pPr>
          </w:p>
        </w:tc>
      </w:tr>
      <w:tr w:rsidR="00D720A7" w:rsidRPr="00F22BE5" w14:paraId="73A6D93F" w14:textId="77777777" w:rsidTr="00413C7B">
        <w:trPr>
          <w:cantSplit/>
        </w:trPr>
        <w:tc>
          <w:tcPr>
            <w:tcW w:w="1705" w:type="dxa"/>
          </w:tcPr>
          <w:p w14:paraId="35B6614E"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Supplies</w:t>
            </w:r>
          </w:p>
        </w:tc>
        <w:tc>
          <w:tcPr>
            <w:tcW w:w="2968" w:type="dxa"/>
          </w:tcPr>
          <w:p w14:paraId="30BFB618" w14:textId="77777777" w:rsidR="00D720A7" w:rsidRPr="00F22BE5" w:rsidRDefault="00D720A7" w:rsidP="00413C7B">
            <w:pPr>
              <w:pStyle w:val="TableParagraph"/>
              <w:ind w:left="0"/>
              <w:rPr>
                <w:rFonts w:ascii="Times New Roman" w:hAnsi="Times New Roman" w:cs="Times New Roman"/>
              </w:rPr>
            </w:pPr>
          </w:p>
        </w:tc>
        <w:tc>
          <w:tcPr>
            <w:tcW w:w="2792" w:type="dxa"/>
          </w:tcPr>
          <w:p w14:paraId="45B97881" w14:textId="77777777" w:rsidR="00D720A7" w:rsidRPr="00F22BE5" w:rsidRDefault="00D720A7" w:rsidP="00413C7B">
            <w:pPr>
              <w:pStyle w:val="TableParagraph"/>
              <w:ind w:left="0"/>
              <w:rPr>
                <w:rFonts w:ascii="Times New Roman" w:hAnsi="Times New Roman" w:cs="Times New Roman"/>
              </w:rPr>
            </w:pPr>
          </w:p>
        </w:tc>
        <w:tc>
          <w:tcPr>
            <w:tcW w:w="1886" w:type="dxa"/>
          </w:tcPr>
          <w:p w14:paraId="7750D922" w14:textId="77777777" w:rsidR="00D720A7" w:rsidRPr="00F22BE5" w:rsidRDefault="00D720A7" w:rsidP="00413C7B">
            <w:pPr>
              <w:pStyle w:val="TableParagraph"/>
              <w:ind w:left="0"/>
              <w:rPr>
                <w:rFonts w:ascii="Times New Roman" w:hAnsi="Times New Roman" w:cs="Times New Roman"/>
              </w:rPr>
            </w:pPr>
          </w:p>
        </w:tc>
      </w:tr>
      <w:tr w:rsidR="00D720A7" w:rsidRPr="00F22BE5" w14:paraId="68E9A618" w14:textId="77777777" w:rsidTr="00413C7B">
        <w:trPr>
          <w:cantSplit/>
        </w:trPr>
        <w:tc>
          <w:tcPr>
            <w:tcW w:w="1705" w:type="dxa"/>
          </w:tcPr>
          <w:p w14:paraId="62E9354E"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Contractual</w:t>
            </w:r>
          </w:p>
        </w:tc>
        <w:tc>
          <w:tcPr>
            <w:tcW w:w="2968" w:type="dxa"/>
          </w:tcPr>
          <w:p w14:paraId="27AECF13" w14:textId="77777777" w:rsidR="00D720A7" w:rsidRPr="00F22BE5" w:rsidRDefault="00D720A7" w:rsidP="00413C7B">
            <w:pPr>
              <w:pStyle w:val="TableParagraph"/>
              <w:ind w:left="0"/>
              <w:rPr>
                <w:rFonts w:ascii="Times New Roman" w:hAnsi="Times New Roman" w:cs="Times New Roman"/>
              </w:rPr>
            </w:pPr>
          </w:p>
        </w:tc>
        <w:tc>
          <w:tcPr>
            <w:tcW w:w="2792" w:type="dxa"/>
          </w:tcPr>
          <w:p w14:paraId="784AC84B" w14:textId="77777777" w:rsidR="00D720A7" w:rsidRPr="00F22BE5" w:rsidRDefault="00D720A7" w:rsidP="00413C7B">
            <w:pPr>
              <w:pStyle w:val="TableParagraph"/>
              <w:ind w:left="0"/>
              <w:rPr>
                <w:rFonts w:ascii="Times New Roman" w:hAnsi="Times New Roman" w:cs="Times New Roman"/>
              </w:rPr>
            </w:pPr>
          </w:p>
        </w:tc>
        <w:tc>
          <w:tcPr>
            <w:tcW w:w="1886" w:type="dxa"/>
          </w:tcPr>
          <w:p w14:paraId="67F2CE85" w14:textId="77777777" w:rsidR="00D720A7" w:rsidRPr="00F22BE5" w:rsidRDefault="00D720A7" w:rsidP="00413C7B">
            <w:pPr>
              <w:pStyle w:val="TableParagraph"/>
              <w:ind w:left="0"/>
              <w:rPr>
                <w:rFonts w:ascii="Times New Roman" w:hAnsi="Times New Roman" w:cs="Times New Roman"/>
              </w:rPr>
            </w:pPr>
          </w:p>
        </w:tc>
      </w:tr>
      <w:tr w:rsidR="00D720A7" w:rsidRPr="00F22BE5" w14:paraId="2F507432" w14:textId="77777777" w:rsidTr="00413C7B">
        <w:trPr>
          <w:cantSplit/>
        </w:trPr>
        <w:tc>
          <w:tcPr>
            <w:tcW w:w="1705" w:type="dxa"/>
          </w:tcPr>
          <w:p w14:paraId="6695E87E"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Other</w:t>
            </w:r>
          </w:p>
        </w:tc>
        <w:tc>
          <w:tcPr>
            <w:tcW w:w="2968" w:type="dxa"/>
          </w:tcPr>
          <w:p w14:paraId="20051AB1" w14:textId="77777777" w:rsidR="00D720A7" w:rsidRPr="00F22BE5" w:rsidRDefault="00D720A7" w:rsidP="00413C7B">
            <w:pPr>
              <w:pStyle w:val="TableParagraph"/>
              <w:ind w:left="0"/>
              <w:rPr>
                <w:rFonts w:ascii="Times New Roman" w:hAnsi="Times New Roman" w:cs="Times New Roman"/>
              </w:rPr>
            </w:pPr>
          </w:p>
        </w:tc>
        <w:tc>
          <w:tcPr>
            <w:tcW w:w="2792" w:type="dxa"/>
          </w:tcPr>
          <w:p w14:paraId="7EDDC7DF" w14:textId="77777777" w:rsidR="00D720A7" w:rsidRPr="00F22BE5" w:rsidRDefault="00D720A7" w:rsidP="00413C7B">
            <w:pPr>
              <w:pStyle w:val="TableParagraph"/>
              <w:ind w:left="0"/>
              <w:rPr>
                <w:rFonts w:ascii="Times New Roman" w:hAnsi="Times New Roman" w:cs="Times New Roman"/>
              </w:rPr>
            </w:pPr>
          </w:p>
        </w:tc>
        <w:tc>
          <w:tcPr>
            <w:tcW w:w="1886" w:type="dxa"/>
          </w:tcPr>
          <w:p w14:paraId="1D49B278" w14:textId="77777777" w:rsidR="00D720A7" w:rsidRPr="00F22BE5" w:rsidRDefault="00D720A7" w:rsidP="00413C7B">
            <w:pPr>
              <w:pStyle w:val="TableParagraph"/>
              <w:ind w:left="0"/>
              <w:rPr>
                <w:rFonts w:ascii="Times New Roman" w:hAnsi="Times New Roman" w:cs="Times New Roman"/>
              </w:rPr>
            </w:pPr>
          </w:p>
        </w:tc>
      </w:tr>
      <w:tr w:rsidR="00D720A7" w:rsidRPr="00F22BE5" w14:paraId="28FE3EE0" w14:textId="77777777" w:rsidTr="00413C7B">
        <w:trPr>
          <w:cantSplit/>
        </w:trPr>
        <w:tc>
          <w:tcPr>
            <w:tcW w:w="1705" w:type="dxa"/>
          </w:tcPr>
          <w:p w14:paraId="3C866A65"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Indirect</w:t>
            </w:r>
            <w:r w:rsidRPr="00F22BE5">
              <w:rPr>
                <w:rFonts w:ascii="Times New Roman" w:hAnsi="Times New Roman" w:cs="Times New Roman"/>
                <w:b/>
                <w:spacing w:val="-4"/>
              </w:rPr>
              <w:t xml:space="preserve"> </w:t>
            </w:r>
            <w:r w:rsidRPr="00F22BE5">
              <w:rPr>
                <w:rFonts w:ascii="Times New Roman" w:hAnsi="Times New Roman" w:cs="Times New Roman"/>
                <w:b/>
              </w:rPr>
              <w:t>Cost</w:t>
            </w:r>
          </w:p>
        </w:tc>
        <w:tc>
          <w:tcPr>
            <w:tcW w:w="2968" w:type="dxa"/>
          </w:tcPr>
          <w:p w14:paraId="0BAC826E" w14:textId="77777777" w:rsidR="00D720A7" w:rsidRPr="00F22BE5" w:rsidRDefault="00D720A7" w:rsidP="00413C7B">
            <w:pPr>
              <w:pStyle w:val="TableParagraph"/>
              <w:ind w:left="0"/>
              <w:rPr>
                <w:rFonts w:ascii="Times New Roman" w:hAnsi="Times New Roman" w:cs="Times New Roman"/>
              </w:rPr>
            </w:pPr>
          </w:p>
        </w:tc>
        <w:tc>
          <w:tcPr>
            <w:tcW w:w="2792" w:type="dxa"/>
          </w:tcPr>
          <w:p w14:paraId="7414725A" w14:textId="77777777" w:rsidR="00D720A7" w:rsidRPr="00F22BE5" w:rsidRDefault="00D720A7" w:rsidP="00413C7B">
            <w:pPr>
              <w:pStyle w:val="TableParagraph"/>
              <w:ind w:left="0"/>
              <w:rPr>
                <w:rFonts w:ascii="Times New Roman" w:hAnsi="Times New Roman" w:cs="Times New Roman"/>
              </w:rPr>
            </w:pPr>
          </w:p>
        </w:tc>
        <w:tc>
          <w:tcPr>
            <w:tcW w:w="1886" w:type="dxa"/>
          </w:tcPr>
          <w:p w14:paraId="4F73CFF8" w14:textId="77777777" w:rsidR="00D720A7" w:rsidRPr="00F22BE5" w:rsidRDefault="00D720A7" w:rsidP="00413C7B">
            <w:pPr>
              <w:pStyle w:val="TableParagraph"/>
              <w:ind w:left="0"/>
              <w:rPr>
                <w:rFonts w:ascii="Times New Roman" w:hAnsi="Times New Roman" w:cs="Times New Roman"/>
              </w:rPr>
            </w:pPr>
          </w:p>
        </w:tc>
      </w:tr>
      <w:tr w:rsidR="00D720A7" w:rsidRPr="00F22BE5" w14:paraId="00D6085A" w14:textId="77777777" w:rsidTr="00413C7B">
        <w:trPr>
          <w:cantSplit/>
        </w:trPr>
        <w:tc>
          <w:tcPr>
            <w:tcW w:w="1705" w:type="dxa"/>
          </w:tcPr>
          <w:p w14:paraId="3CBEF2CA" w14:textId="6A73FC43" w:rsidR="00D720A7" w:rsidRPr="00F22BE5" w:rsidRDefault="00907958" w:rsidP="00413C7B">
            <w:pPr>
              <w:pStyle w:val="TableParagraph"/>
              <w:ind w:left="0"/>
              <w:rPr>
                <w:rFonts w:ascii="Times New Roman" w:hAnsi="Times New Roman" w:cs="Times New Roman"/>
                <w:b/>
              </w:rPr>
            </w:pPr>
            <w:r w:rsidRPr="00F22BE5">
              <w:rPr>
                <w:rFonts w:ascii="Times New Roman" w:hAnsi="Times New Roman" w:cs="Times New Roman"/>
                <w:b/>
              </w:rPr>
              <w:t xml:space="preserve">Program </w:t>
            </w:r>
            <w:r w:rsidR="00D720A7" w:rsidRPr="00F22BE5">
              <w:rPr>
                <w:rFonts w:ascii="Times New Roman" w:hAnsi="Times New Roman" w:cs="Times New Roman"/>
                <w:b/>
              </w:rPr>
              <w:t>Income</w:t>
            </w:r>
          </w:p>
        </w:tc>
        <w:tc>
          <w:tcPr>
            <w:tcW w:w="2968" w:type="dxa"/>
          </w:tcPr>
          <w:p w14:paraId="0474F9F1" w14:textId="77777777" w:rsidR="00D720A7" w:rsidRPr="00F22BE5" w:rsidRDefault="00D720A7" w:rsidP="00413C7B">
            <w:pPr>
              <w:pStyle w:val="TableParagraph"/>
              <w:ind w:left="0"/>
              <w:rPr>
                <w:rFonts w:ascii="Times New Roman" w:hAnsi="Times New Roman" w:cs="Times New Roman"/>
              </w:rPr>
            </w:pPr>
          </w:p>
        </w:tc>
        <w:tc>
          <w:tcPr>
            <w:tcW w:w="2792" w:type="dxa"/>
          </w:tcPr>
          <w:p w14:paraId="16A53BC4" w14:textId="77777777" w:rsidR="00D720A7" w:rsidRPr="00F22BE5" w:rsidRDefault="00D720A7" w:rsidP="00413C7B">
            <w:pPr>
              <w:pStyle w:val="TableParagraph"/>
              <w:ind w:left="0"/>
              <w:rPr>
                <w:rFonts w:ascii="Times New Roman" w:hAnsi="Times New Roman" w:cs="Times New Roman"/>
              </w:rPr>
            </w:pPr>
          </w:p>
        </w:tc>
        <w:tc>
          <w:tcPr>
            <w:tcW w:w="1886" w:type="dxa"/>
          </w:tcPr>
          <w:p w14:paraId="5BF27DEE" w14:textId="77777777" w:rsidR="00D720A7" w:rsidRPr="00F22BE5" w:rsidRDefault="00D720A7" w:rsidP="00413C7B">
            <w:pPr>
              <w:pStyle w:val="TableParagraph"/>
              <w:ind w:left="0"/>
              <w:rPr>
                <w:rFonts w:ascii="Times New Roman" w:hAnsi="Times New Roman" w:cs="Times New Roman"/>
              </w:rPr>
            </w:pPr>
          </w:p>
        </w:tc>
      </w:tr>
      <w:tr w:rsidR="00D720A7" w:rsidRPr="00F22BE5" w14:paraId="4C74588A" w14:textId="77777777" w:rsidTr="00413C7B">
        <w:trPr>
          <w:cantSplit/>
        </w:trPr>
        <w:tc>
          <w:tcPr>
            <w:tcW w:w="1705" w:type="dxa"/>
          </w:tcPr>
          <w:p w14:paraId="2E0B25F6" w14:textId="77777777" w:rsidR="00D720A7" w:rsidRPr="00F22BE5" w:rsidRDefault="00D720A7" w:rsidP="00413C7B">
            <w:pPr>
              <w:pStyle w:val="TableParagraph"/>
              <w:ind w:left="0"/>
              <w:rPr>
                <w:rFonts w:ascii="Times New Roman" w:hAnsi="Times New Roman" w:cs="Times New Roman"/>
                <w:b/>
              </w:rPr>
            </w:pPr>
            <w:r w:rsidRPr="00F22BE5">
              <w:rPr>
                <w:rFonts w:ascii="Times New Roman" w:hAnsi="Times New Roman" w:cs="Times New Roman"/>
                <w:b/>
              </w:rPr>
              <w:t>TOTAL</w:t>
            </w:r>
          </w:p>
        </w:tc>
        <w:tc>
          <w:tcPr>
            <w:tcW w:w="2968" w:type="dxa"/>
          </w:tcPr>
          <w:p w14:paraId="7CBC09DC" w14:textId="77777777" w:rsidR="00D720A7" w:rsidRPr="00F22BE5" w:rsidRDefault="00D720A7" w:rsidP="00413C7B">
            <w:pPr>
              <w:pStyle w:val="TableParagraph"/>
              <w:ind w:left="0"/>
              <w:rPr>
                <w:rFonts w:ascii="Times New Roman" w:hAnsi="Times New Roman" w:cs="Times New Roman"/>
              </w:rPr>
            </w:pPr>
          </w:p>
        </w:tc>
        <w:tc>
          <w:tcPr>
            <w:tcW w:w="2792" w:type="dxa"/>
          </w:tcPr>
          <w:p w14:paraId="54D32ACE" w14:textId="77777777" w:rsidR="00D720A7" w:rsidRPr="00F22BE5" w:rsidRDefault="00D720A7" w:rsidP="00413C7B">
            <w:pPr>
              <w:pStyle w:val="TableParagraph"/>
              <w:ind w:left="0"/>
              <w:rPr>
                <w:rFonts w:ascii="Times New Roman" w:hAnsi="Times New Roman" w:cs="Times New Roman"/>
              </w:rPr>
            </w:pPr>
          </w:p>
        </w:tc>
        <w:tc>
          <w:tcPr>
            <w:tcW w:w="1886" w:type="dxa"/>
          </w:tcPr>
          <w:p w14:paraId="441DF608" w14:textId="77777777" w:rsidR="00D720A7" w:rsidRPr="00F22BE5" w:rsidRDefault="00D720A7" w:rsidP="00413C7B">
            <w:pPr>
              <w:pStyle w:val="TableParagraph"/>
              <w:ind w:left="0"/>
              <w:rPr>
                <w:rFonts w:ascii="Times New Roman" w:hAnsi="Times New Roman" w:cs="Times New Roman"/>
              </w:rPr>
            </w:pPr>
          </w:p>
        </w:tc>
      </w:tr>
      <w:bookmarkEnd w:id="1"/>
    </w:tbl>
    <w:p w14:paraId="2675727D" w14:textId="77777777" w:rsidR="00D720A7" w:rsidRPr="00F22BE5" w:rsidRDefault="00D720A7" w:rsidP="005C39EB">
      <w:pPr>
        <w:tabs>
          <w:tab w:val="left" w:pos="7460"/>
        </w:tabs>
        <w:rPr>
          <w:rFonts w:ascii="Times New Roman" w:hAnsi="Times New Roman" w:cs="Times New Roman"/>
        </w:rPr>
      </w:pPr>
    </w:p>
    <w:p w14:paraId="02B5DC69" w14:textId="77777777" w:rsidR="00D720A7" w:rsidRPr="00F22BE5" w:rsidRDefault="00D720A7" w:rsidP="005C39EB">
      <w:pPr>
        <w:tabs>
          <w:tab w:val="left" w:pos="7460"/>
        </w:tabs>
        <w:rPr>
          <w:rFonts w:ascii="Times New Roman" w:hAnsi="Times New Roman" w:cs="Times New Roman"/>
        </w:rPr>
      </w:pPr>
    </w:p>
    <w:p w14:paraId="731F965F" w14:textId="77777777" w:rsidR="00A11CE3" w:rsidRPr="00F22BE5" w:rsidRDefault="00A11CE3" w:rsidP="005C39EB">
      <w:pPr>
        <w:rPr>
          <w:rFonts w:ascii="Times New Roman" w:hAnsi="Times New Roman" w:cs="Times New Roman"/>
        </w:rPr>
      </w:pPr>
    </w:p>
    <w:sectPr w:rsidR="00A11CE3" w:rsidRPr="00F22BE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B816" w14:textId="77777777" w:rsidR="00397ACB" w:rsidRDefault="00397ACB" w:rsidP="00DE3F26">
      <w:r>
        <w:separator/>
      </w:r>
    </w:p>
  </w:endnote>
  <w:endnote w:type="continuationSeparator" w:id="0">
    <w:p w14:paraId="36152ECA" w14:textId="77777777" w:rsidR="00397ACB" w:rsidRDefault="00397ACB" w:rsidP="00DE3F26">
      <w:r>
        <w:continuationSeparator/>
      </w:r>
    </w:p>
  </w:endnote>
  <w:endnote w:type="continuationNotice" w:id="1">
    <w:p w14:paraId="4AF0E8E3" w14:textId="77777777" w:rsidR="00397ACB" w:rsidRDefault="00397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0DCD" w14:textId="194137FB" w:rsidR="00E1765A" w:rsidRPr="00E1765A" w:rsidRDefault="002F58B7" w:rsidP="00E1765A">
    <w:pPr>
      <w:pStyle w:val="Footer"/>
      <w:pBdr>
        <w:top w:val="single" w:sz="4" w:space="1" w:color="auto"/>
      </w:pBdr>
      <w:spacing w:before="240"/>
      <w:rPr>
        <w:rFonts w:asciiTheme="minorHAnsi" w:eastAsiaTheme="minorHAnsi" w:hAnsiTheme="minorHAnsi" w:cstheme="minorBidi"/>
      </w:rPr>
    </w:pPr>
    <w:r w:rsidRPr="00E1765A">
      <w:rPr>
        <w:rFonts w:asciiTheme="minorHAnsi" w:hAnsiTheme="minorHAnsi" w:cs="Times New Roman"/>
      </w:rPr>
      <w:t>Detailed Budget Table</w:t>
    </w:r>
    <w:r w:rsidR="00D4165A">
      <w:rPr>
        <w:rFonts w:asciiTheme="minorHAnsi" w:hAnsiTheme="minorHAnsi" w:cs="Times New Roman"/>
      </w:rPr>
      <w:t xml:space="preserve"> and Narrative</w:t>
    </w:r>
    <w:r w:rsidR="00573192">
      <w:rPr>
        <w:rFonts w:asciiTheme="minorHAnsi" w:hAnsiTheme="minorHAnsi" w:cs="Times New Roman"/>
      </w:rPr>
      <w:t xml:space="preserve"> -</w:t>
    </w:r>
    <w:r w:rsidR="0042712B">
      <w:rPr>
        <w:rFonts w:asciiTheme="minorHAnsi" w:hAnsiTheme="minorHAnsi" w:cs="Times New Roman"/>
      </w:rPr>
      <w:t xml:space="preserve"> Instructions,</w:t>
    </w:r>
    <w:r w:rsidRPr="00E1765A">
      <w:rPr>
        <w:rFonts w:asciiTheme="minorHAnsi" w:hAnsiTheme="minorHAnsi" w:cs="Times New Roman"/>
      </w:rPr>
      <w:t xml:space="preserve"> </w:t>
    </w:r>
    <w:r>
      <w:rPr>
        <w:rFonts w:asciiTheme="minorHAnsi" w:hAnsiTheme="minorHAnsi" w:cs="Times New Roman"/>
      </w:rPr>
      <w:t>Example</w:t>
    </w:r>
    <w:r w:rsidR="0042712B">
      <w:rPr>
        <w:rFonts w:asciiTheme="minorHAnsi" w:hAnsiTheme="minorHAnsi" w:cs="Times New Roman"/>
      </w:rPr>
      <w:t>,</w:t>
    </w:r>
    <w:r w:rsidRPr="00E1765A">
      <w:rPr>
        <w:rFonts w:asciiTheme="minorHAnsi" w:hAnsiTheme="minorHAnsi" w:cs="Times New Roman"/>
      </w:rPr>
      <w:t xml:space="preserve"> and Template</w:t>
    </w:r>
    <w:r>
      <w:rPr>
        <w:rFonts w:asciiTheme="minorHAnsi" w:hAnsiTheme="minorHAnsi" w:cs="Times New Roman"/>
      </w:rPr>
      <w:tab/>
    </w:r>
    <w:r w:rsidR="00E1765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81B1" w14:textId="77777777" w:rsidR="00397ACB" w:rsidRDefault="00397ACB" w:rsidP="00DE3F26">
      <w:r>
        <w:separator/>
      </w:r>
    </w:p>
  </w:footnote>
  <w:footnote w:type="continuationSeparator" w:id="0">
    <w:p w14:paraId="1BCBF8FD" w14:textId="77777777" w:rsidR="00397ACB" w:rsidRDefault="00397ACB" w:rsidP="00DE3F26">
      <w:r>
        <w:continuationSeparator/>
      </w:r>
    </w:p>
  </w:footnote>
  <w:footnote w:type="continuationNotice" w:id="1">
    <w:p w14:paraId="751DD9B0" w14:textId="77777777" w:rsidR="00397ACB" w:rsidRDefault="00397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6B2B" w14:textId="4804E79C" w:rsidR="00DE3F26" w:rsidRPr="00E1765A" w:rsidRDefault="00DE3F26" w:rsidP="00DE3F26">
    <w:pPr>
      <w:pStyle w:val="Header"/>
      <w:rPr>
        <w:rFonts w:asciiTheme="minorHAnsi" w:eastAsiaTheme="minorHAnsi" w:hAnsiTheme="minorHAnsi" w:cs="Times New Roman"/>
      </w:rPr>
    </w:pPr>
    <w:bookmarkStart w:id="4" w:name="_Hlk79147854"/>
    <w:bookmarkStart w:id="5" w:name="_Hlk79147855"/>
    <w:r w:rsidRPr="00E1765A">
      <w:rPr>
        <w:rFonts w:asciiTheme="minorHAnsi" w:hAnsiTheme="minorHAnsi" w:cs="Times New Roman"/>
      </w:rPr>
      <w:t>U.S. Environmental Protection Agency</w:t>
    </w:r>
    <w:r w:rsidRPr="00E1765A">
      <w:rPr>
        <w:rFonts w:asciiTheme="minorHAnsi" w:hAnsiTheme="minorHAnsi" w:cs="Times New Roman"/>
      </w:rPr>
      <w:tab/>
    </w:r>
    <w:r w:rsidRPr="00E1765A">
      <w:rPr>
        <w:rFonts w:asciiTheme="minorHAnsi" w:hAnsiTheme="minorHAnsi" w:cs="Times New Roman"/>
      </w:rPr>
      <w:tab/>
    </w:r>
  </w:p>
  <w:bookmarkEnd w:id="4"/>
  <w:bookmarkEnd w:id="5"/>
  <w:p w14:paraId="02F636DB" w14:textId="54C4D748" w:rsidR="00DE3F26" w:rsidRPr="00E1765A" w:rsidRDefault="00024666" w:rsidP="00E1765A">
    <w:pPr>
      <w:pStyle w:val="Header"/>
      <w:pBdr>
        <w:bottom w:val="single" w:sz="4" w:space="1" w:color="auto"/>
      </w:pBdr>
      <w:spacing w:after="240"/>
      <w:rPr>
        <w:rFonts w:asciiTheme="minorHAnsi" w:hAnsiTheme="minorHAnsi" w:cs="Times New Roman"/>
      </w:rPr>
    </w:pPr>
    <w:r>
      <w:rPr>
        <w:rFonts w:asciiTheme="minorHAnsi" w:hAnsiTheme="minorHAnsi" w:cs="Times New Roman"/>
      </w:rPr>
      <w:t>Environmental Education and Stewardship Division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A7"/>
    <w:rsid w:val="00024666"/>
    <w:rsid w:val="0003599F"/>
    <w:rsid w:val="000444C1"/>
    <w:rsid w:val="00071036"/>
    <w:rsid w:val="000759AE"/>
    <w:rsid w:val="00085A20"/>
    <w:rsid w:val="00092D2E"/>
    <w:rsid w:val="000951EF"/>
    <w:rsid w:val="000B0511"/>
    <w:rsid w:val="000B315B"/>
    <w:rsid w:val="00101988"/>
    <w:rsid w:val="00115468"/>
    <w:rsid w:val="00140078"/>
    <w:rsid w:val="00147810"/>
    <w:rsid w:val="001720D3"/>
    <w:rsid w:val="00173D00"/>
    <w:rsid w:val="001B1838"/>
    <w:rsid w:val="001B39B2"/>
    <w:rsid w:val="001C7AF4"/>
    <w:rsid w:val="001E4815"/>
    <w:rsid w:val="001F4E9C"/>
    <w:rsid w:val="00224C78"/>
    <w:rsid w:val="00231D4B"/>
    <w:rsid w:val="00236F33"/>
    <w:rsid w:val="00257A77"/>
    <w:rsid w:val="00264356"/>
    <w:rsid w:val="00284EDF"/>
    <w:rsid w:val="00286943"/>
    <w:rsid w:val="002C02D2"/>
    <w:rsid w:val="002F58B7"/>
    <w:rsid w:val="003162DD"/>
    <w:rsid w:val="003261F7"/>
    <w:rsid w:val="00343C63"/>
    <w:rsid w:val="0037021D"/>
    <w:rsid w:val="00376103"/>
    <w:rsid w:val="003951CC"/>
    <w:rsid w:val="00397ACB"/>
    <w:rsid w:val="003A2938"/>
    <w:rsid w:val="00413C7B"/>
    <w:rsid w:val="0042712B"/>
    <w:rsid w:val="004848A4"/>
    <w:rsid w:val="00492169"/>
    <w:rsid w:val="004A3FDF"/>
    <w:rsid w:val="004E6BF3"/>
    <w:rsid w:val="00526C49"/>
    <w:rsid w:val="00542CD2"/>
    <w:rsid w:val="00546942"/>
    <w:rsid w:val="00573192"/>
    <w:rsid w:val="00577AEB"/>
    <w:rsid w:val="005956C2"/>
    <w:rsid w:val="005C3311"/>
    <w:rsid w:val="005C3422"/>
    <w:rsid w:val="005C39EB"/>
    <w:rsid w:val="005E5BD1"/>
    <w:rsid w:val="00602E60"/>
    <w:rsid w:val="0064040E"/>
    <w:rsid w:val="00691016"/>
    <w:rsid w:val="006D7756"/>
    <w:rsid w:val="006F0DB1"/>
    <w:rsid w:val="007026BC"/>
    <w:rsid w:val="007160CD"/>
    <w:rsid w:val="007241D3"/>
    <w:rsid w:val="00751954"/>
    <w:rsid w:val="007C354F"/>
    <w:rsid w:val="007F24D2"/>
    <w:rsid w:val="0080374E"/>
    <w:rsid w:val="00835E40"/>
    <w:rsid w:val="008421E1"/>
    <w:rsid w:val="008D7049"/>
    <w:rsid w:val="008E2225"/>
    <w:rsid w:val="00902E82"/>
    <w:rsid w:val="00907958"/>
    <w:rsid w:val="00930C23"/>
    <w:rsid w:val="009546B0"/>
    <w:rsid w:val="009643DE"/>
    <w:rsid w:val="009B6A46"/>
    <w:rsid w:val="009D1D7E"/>
    <w:rsid w:val="00A11CE3"/>
    <w:rsid w:val="00A14B42"/>
    <w:rsid w:val="00A500B3"/>
    <w:rsid w:val="00A5061C"/>
    <w:rsid w:val="00A77663"/>
    <w:rsid w:val="00AD7DAF"/>
    <w:rsid w:val="00AE6754"/>
    <w:rsid w:val="00AF3326"/>
    <w:rsid w:val="00B16AE8"/>
    <w:rsid w:val="00B83E17"/>
    <w:rsid w:val="00B94667"/>
    <w:rsid w:val="00BB0EAB"/>
    <w:rsid w:val="00BE6459"/>
    <w:rsid w:val="00BF47E8"/>
    <w:rsid w:val="00BF6E1C"/>
    <w:rsid w:val="00C0112C"/>
    <w:rsid w:val="00C245C9"/>
    <w:rsid w:val="00C75762"/>
    <w:rsid w:val="00C8226C"/>
    <w:rsid w:val="00CB323C"/>
    <w:rsid w:val="00CC2DB8"/>
    <w:rsid w:val="00D11C94"/>
    <w:rsid w:val="00D4165A"/>
    <w:rsid w:val="00D664B3"/>
    <w:rsid w:val="00D720A7"/>
    <w:rsid w:val="00D863F8"/>
    <w:rsid w:val="00D97560"/>
    <w:rsid w:val="00DC756A"/>
    <w:rsid w:val="00DD3F49"/>
    <w:rsid w:val="00DD73BE"/>
    <w:rsid w:val="00DE208F"/>
    <w:rsid w:val="00DE3F26"/>
    <w:rsid w:val="00E1433D"/>
    <w:rsid w:val="00E1721B"/>
    <w:rsid w:val="00E1765A"/>
    <w:rsid w:val="00E30DD2"/>
    <w:rsid w:val="00EB5DD1"/>
    <w:rsid w:val="00ED1CFC"/>
    <w:rsid w:val="00F01EB2"/>
    <w:rsid w:val="00F02FAE"/>
    <w:rsid w:val="00F179CD"/>
    <w:rsid w:val="00F214D8"/>
    <w:rsid w:val="00F22BE5"/>
    <w:rsid w:val="00F32931"/>
    <w:rsid w:val="00F46F07"/>
    <w:rsid w:val="00F47E91"/>
    <w:rsid w:val="00F62801"/>
    <w:rsid w:val="00F65EE2"/>
    <w:rsid w:val="00FD193A"/>
    <w:rsid w:val="00FE6E73"/>
    <w:rsid w:val="00FF0FC8"/>
    <w:rsid w:val="59C2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037CE"/>
  <w15:chartTrackingRefBased/>
  <w15:docId w15:val="{E18B9E29-0560-4A4D-8EC6-5C4A0FC1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EB"/>
    <w:pPr>
      <w:widowControl w:val="0"/>
      <w:autoSpaceDE w:val="0"/>
      <w:autoSpaceDN w:val="0"/>
      <w:spacing w:after="0" w:line="240"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2F58B7"/>
    <w:pPr>
      <w:widowControl/>
      <w:autoSpaceDE/>
      <w:autoSpaceDN/>
      <w:spacing w:after="160" w:line="256" w:lineRule="auto"/>
      <w:jc w:val="center"/>
      <w:outlineLvl w:val="0"/>
    </w:pPr>
    <w:rPr>
      <w:rFonts w:asciiTheme="minorHAnsi" w:eastAsia="Times New Roman" w:hAnsiTheme="minorHAnsi" w:cstheme="minorHAnsi"/>
      <w:b/>
      <w:bCs/>
      <w:sz w:val="36"/>
      <w:szCs w:val="36"/>
    </w:rPr>
  </w:style>
  <w:style w:type="paragraph" w:styleId="Heading2">
    <w:name w:val="heading 2"/>
    <w:basedOn w:val="Normal"/>
    <w:next w:val="Normal"/>
    <w:link w:val="Heading2Char"/>
    <w:uiPriority w:val="9"/>
    <w:unhideWhenUsed/>
    <w:qFormat/>
    <w:rsid w:val="00413C7B"/>
    <w:pPr>
      <w:keepNext/>
      <w:keepLines/>
      <w:widowControl/>
      <w:spacing w:before="240" w:after="120"/>
      <w:outlineLvl w:val="1"/>
    </w:pPr>
    <w:rPr>
      <w:rFonts w:asciiTheme="minorHAnsi" w:eastAsiaTheme="majorEastAsia" w:hAnsiTheme="minorHAnsi" w:cstheme="majorBidi"/>
      <w:b/>
      <w:bCs/>
      <w:sz w:val="32"/>
      <w:szCs w:val="32"/>
    </w:rPr>
  </w:style>
  <w:style w:type="paragraph" w:styleId="Heading3">
    <w:name w:val="heading 3"/>
    <w:basedOn w:val="Normal"/>
    <w:next w:val="Normal"/>
    <w:link w:val="Heading3Char"/>
    <w:uiPriority w:val="9"/>
    <w:semiHidden/>
    <w:unhideWhenUsed/>
    <w:qFormat/>
    <w:rsid w:val="00F214D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20A7"/>
    <w:rPr>
      <w:sz w:val="24"/>
      <w:szCs w:val="24"/>
    </w:rPr>
  </w:style>
  <w:style w:type="character" w:customStyle="1" w:styleId="BodyTextChar">
    <w:name w:val="Body Text Char"/>
    <w:basedOn w:val="DefaultParagraphFont"/>
    <w:link w:val="BodyText"/>
    <w:uiPriority w:val="1"/>
    <w:rsid w:val="00D720A7"/>
    <w:rPr>
      <w:rFonts w:ascii="Calibri" w:eastAsia="Calibri" w:hAnsi="Calibri" w:cs="Calibri"/>
    </w:rPr>
  </w:style>
  <w:style w:type="paragraph" w:customStyle="1" w:styleId="TableParagraph">
    <w:name w:val="Table Paragraph"/>
    <w:basedOn w:val="Normal"/>
    <w:uiPriority w:val="1"/>
    <w:qFormat/>
    <w:rsid w:val="00D720A7"/>
    <w:pPr>
      <w:ind w:left="108"/>
    </w:pPr>
  </w:style>
  <w:style w:type="character" w:styleId="CommentReference">
    <w:name w:val="annotation reference"/>
    <w:basedOn w:val="DefaultParagraphFont"/>
    <w:uiPriority w:val="99"/>
    <w:semiHidden/>
    <w:unhideWhenUsed/>
    <w:rsid w:val="00D720A7"/>
    <w:rPr>
      <w:sz w:val="16"/>
      <w:szCs w:val="16"/>
    </w:rPr>
  </w:style>
  <w:style w:type="paragraph" w:styleId="CommentText">
    <w:name w:val="annotation text"/>
    <w:basedOn w:val="Normal"/>
    <w:link w:val="CommentTextChar"/>
    <w:uiPriority w:val="99"/>
    <w:unhideWhenUsed/>
    <w:rsid w:val="00D720A7"/>
    <w:rPr>
      <w:sz w:val="20"/>
      <w:szCs w:val="20"/>
    </w:rPr>
  </w:style>
  <w:style w:type="character" w:customStyle="1" w:styleId="CommentTextChar">
    <w:name w:val="Comment Text Char"/>
    <w:basedOn w:val="DefaultParagraphFont"/>
    <w:link w:val="CommentText"/>
    <w:uiPriority w:val="99"/>
    <w:rsid w:val="00D720A7"/>
    <w:rPr>
      <w:rFonts w:ascii="Calibri" w:eastAsia="Calibri" w:hAnsi="Calibri" w:cs="Calibri"/>
      <w:sz w:val="20"/>
      <w:szCs w:val="20"/>
    </w:rPr>
  </w:style>
  <w:style w:type="paragraph" w:styleId="BalloonText">
    <w:name w:val="Balloon Text"/>
    <w:basedOn w:val="Normal"/>
    <w:link w:val="BalloonTextChar"/>
    <w:uiPriority w:val="99"/>
    <w:semiHidden/>
    <w:unhideWhenUsed/>
    <w:rsid w:val="00D72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A7"/>
    <w:rPr>
      <w:rFonts w:ascii="Segoe UI" w:eastAsia="Calibri" w:hAnsi="Segoe UI" w:cs="Segoe UI"/>
      <w:sz w:val="18"/>
      <w:szCs w:val="18"/>
    </w:rPr>
  </w:style>
  <w:style w:type="paragraph" w:styleId="Header">
    <w:name w:val="header"/>
    <w:basedOn w:val="Normal"/>
    <w:link w:val="HeaderChar"/>
    <w:uiPriority w:val="99"/>
    <w:unhideWhenUsed/>
    <w:rsid w:val="00DE3F26"/>
    <w:pPr>
      <w:tabs>
        <w:tab w:val="center" w:pos="4680"/>
        <w:tab w:val="right" w:pos="9360"/>
      </w:tabs>
    </w:pPr>
  </w:style>
  <w:style w:type="character" w:customStyle="1" w:styleId="HeaderChar">
    <w:name w:val="Header Char"/>
    <w:basedOn w:val="DefaultParagraphFont"/>
    <w:link w:val="Header"/>
    <w:uiPriority w:val="99"/>
    <w:rsid w:val="00DE3F26"/>
    <w:rPr>
      <w:rFonts w:ascii="Calibri" w:eastAsia="Calibri" w:hAnsi="Calibri" w:cs="Calibri"/>
      <w:sz w:val="22"/>
      <w:szCs w:val="22"/>
    </w:rPr>
  </w:style>
  <w:style w:type="paragraph" w:styleId="Footer">
    <w:name w:val="footer"/>
    <w:basedOn w:val="Normal"/>
    <w:link w:val="FooterChar"/>
    <w:uiPriority w:val="99"/>
    <w:unhideWhenUsed/>
    <w:rsid w:val="00DE3F26"/>
    <w:pPr>
      <w:tabs>
        <w:tab w:val="center" w:pos="4680"/>
        <w:tab w:val="right" w:pos="9360"/>
      </w:tabs>
    </w:pPr>
  </w:style>
  <w:style w:type="character" w:customStyle="1" w:styleId="FooterChar">
    <w:name w:val="Footer Char"/>
    <w:basedOn w:val="DefaultParagraphFont"/>
    <w:link w:val="Footer"/>
    <w:uiPriority w:val="99"/>
    <w:rsid w:val="00DE3F26"/>
    <w:rPr>
      <w:rFonts w:ascii="Calibri" w:eastAsia="Calibri" w:hAnsi="Calibri" w:cs="Calibri"/>
      <w:sz w:val="22"/>
      <w:szCs w:val="22"/>
    </w:rPr>
  </w:style>
  <w:style w:type="character" w:customStyle="1" w:styleId="Heading1Char">
    <w:name w:val="Heading 1 Char"/>
    <w:basedOn w:val="DefaultParagraphFont"/>
    <w:link w:val="Heading1"/>
    <w:uiPriority w:val="9"/>
    <w:rsid w:val="002F58B7"/>
    <w:rPr>
      <w:rFonts w:asciiTheme="minorHAnsi" w:eastAsia="Times New Roman" w:hAnsiTheme="minorHAnsi" w:cstheme="minorHAnsi"/>
      <w:b/>
      <w:bCs/>
      <w:sz w:val="36"/>
      <w:szCs w:val="36"/>
    </w:rPr>
  </w:style>
  <w:style w:type="table" w:styleId="TableGrid">
    <w:name w:val="Table Grid"/>
    <w:basedOn w:val="TableNormal"/>
    <w:uiPriority w:val="39"/>
    <w:rsid w:val="0041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C7B"/>
    <w:rPr>
      <w:rFonts w:asciiTheme="minorHAnsi" w:eastAsiaTheme="majorEastAsia" w:hAnsiTheme="minorHAnsi" w:cstheme="majorBidi"/>
      <w:b/>
      <w:bCs/>
      <w:sz w:val="32"/>
      <w:szCs w:val="32"/>
    </w:rPr>
  </w:style>
  <w:style w:type="paragraph" w:styleId="CommentSubject">
    <w:name w:val="annotation subject"/>
    <w:basedOn w:val="CommentText"/>
    <w:next w:val="CommentText"/>
    <w:link w:val="CommentSubjectChar"/>
    <w:uiPriority w:val="99"/>
    <w:semiHidden/>
    <w:unhideWhenUsed/>
    <w:rsid w:val="00DC756A"/>
    <w:rPr>
      <w:b/>
      <w:bCs/>
    </w:rPr>
  </w:style>
  <w:style w:type="character" w:customStyle="1" w:styleId="CommentSubjectChar">
    <w:name w:val="Comment Subject Char"/>
    <w:basedOn w:val="CommentTextChar"/>
    <w:link w:val="CommentSubject"/>
    <w:uiPriority w:val="99"/>
    <w:semiHidden/>
    <w:rsid w:val="00DC756A"/>
    <w:rPr>
      <w:rFonts w:ascii="Calibri" w:eastAsia="Calibri" w:hAnsi="Calibri" w:cs="Calibri"/>
      <w:b/>
      <w:bCs/>
      <w:sz w:val="20"/>
      <w:szCs w:val="20"/>
    </w:rPr>
  </w:style>
  <w:style w:type="paragraph" w:styleId="Revision">
    <w:name w:val="Revision"/>
    <w:hidden/>
    <w:uiPriority w:val="99"/>
    <w:semiHidden/>
    <w:rsid w:val="00691016"/>
    <w:pPr>
      <w:spacing w:after="0" w:line="240" w:lineRule="auto"/>
    </w:pPr>
    <w:rPr>
      <w:rFonts w:ascii="Calibri" w:eastAsia="Calibri" w:hAnsi="Calibri" w:cs="Calibri"/>
      <w:sz w:val="22"/>
      <w:szCs w:val="22"/>
    </w:rPr>
  </w:style>
  <w:style w:type="character" w:customStyle="1" w:styleId="Heading3Char">
    <w:name w:val="Heading 3 Char"/>
    <w:basedOn w:val="DefaultParagraphFont"/>
    <w:link w:val="Heading3"/>
    <w:uiPriority w:val="9"/>
    <w:semiHidden/>
    <w:rsid w:val="00F214D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42712B"/>
    <w:rPr>
      <w:color w:val="0563C1" w:themeColor="hyperlink"/>
      <w:u w:val="single"/>
    </w:rPr>
  </w:style>
  <w:style w:type="character" w:styleId="Mention">
    <w:name w:val="Mention"/>
    <w:basedOn w:val="DefaultParagraphFont"/>
    <w:uiPriority w:val="99"/>
    <w:unhideWhenUsed/>
    <w:rsid w:val="0042712B"/>
    <w:rPr>
      <w:color w:val="2B579A"/>
      <w:shd w:val="clear" w:color="auto" w:fill="E6E6E6"/>
    </w:rPr>
  </w:style>
  <w:style w:type="character" w:styleId="UnresolvedMention">
    <w:name w:val="Unresolved Mention"/>
    <w:basedOn w:val="DefaultParagraphFont"/>
    <w:uiPriority w:val="99"/>
    <w:semiHidden/>
    <w:unhideWhenUsed/>
    <w:rsid w:val="009B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1373">
      <w:bodyDiv w:val="1"/>
      <w:marLeft w:val="0"/>
      <w:marRight w:val="0"/>
      <w:marTop w:val="0"/>
      <w:marBottom w:val="0"/>
      <w:divBdr>
        <w:top w:val="none" w:sz="0" w:space="0" w:color="auto"/>
        <w:left w:val="none" w:sz="0" w:space="0" w:color="auto"/>
        <w:bottom w:val="none" w:sz="0" w:space="0" w:color="auto"/>
        <w:right w:val="none" w:sz="0" w:space="0" w:color="auto"/>
      </w:divBdr>
    </w:div>
    <w:div w:id="1423335072">
      <w:bodyDiv w:val="1"/>
      <w:marLeft w:val="0"/>
      <w:marRight w:val="0"/>
      <w:marTop w:val="0"/>
      <w:marBottom w:val="0"/>
      <w:divBdr>
        <w:top w:val="none" w:sz="0" w:space="0" w:color="auto"/>
        <w:left w:val="none" w:sz="0" w:space="0" w:color="auto"/>
        <w:bottom w:val="none" w:sz="0" w:space="0" w:color="auto"/>
        <w:right w:val="none" w:sz="0" w:space="0" w:color="auto"/>
      </w:divBdr>
    </w:div>
    <w:div w:id="1500582411">
      <w:bodyDiv w:val="1"/>
      <w:marLeft w:val="0"/>
      <w:marRight w:val="0"/>
      <w:marTop w:val="0"/>
      <w:marBottom w:val="0"/>
      <w:divBdr>
        <w:top w:val="none" w:sz="0" w:space="0" w:color="auto"/>
        <w:left w:val="none" w:sz="0" w:space="0" w:color="auto"/>
        <w:bottom w:val="none" w:sz="0" w:space="0" w:color="auto"/>
        <w:right w:val="none" w:sz="0" w:space="0" w:color="auto"/>
      </w:divBdr>
    </w:div>
    <w:div w:id="18810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grants/best-practice-guide-procuring-services-supplies-and-equipment-under-epa-assistance-agreements" TargetMode="External"/><Relationship Id="rId18" Type="http://schemas.openxmlformats.org/officeDocument/2006/relationships/hyperlink" Target="https://www.epa.gov/grants/how-develop-budg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pa.gov/grants/grants-policy-issuance-gpi-16-01-epa-subaward-policy-epa-assistance-agreement-recipients" TargetMode="External"/><Relationship Id="rId17" Type="http://schemas.openxmlformats.org/officeDocument/2006/relationships/hyperlink" Target="https://gcc02.safelinks.protection.outlook.com/?url=https%3A%2F%2Fwww.epa.gov%2Fgrants%2Frain-2018-g02-r2&amp;data=05%7C02%7CBand.Michael%40epa.gov%7C2e091613bb014022a5af08de00651441%7C88b378b367484867acf976aacbeca6a7%7C0%7C0%7C638948631293705133%7CUnknown%7CTWFpbGZsb3d8eyJFbXB0eU1hcGkiOnRydWUsIlYiOiIwLjAuMDAwMCIsIlAiOiJXaW4zMiIsIkFOIjoiTWFpbCIsIldUIjoyfQ%3D%3D%7C0%7C%7C%7C&amp;sdata=BThpf2q%2BzcQ5B5wpUQXtCc%2BOFO2DCZ0D32UNAwGHJjo%3D&amp;reserved=0" TargetMode="External"/><Relationship Id="rId2" Type="http://schemas.openxmlformats.org/officeDocument/2006/relationships/customXml" Target="../customXml/item2.xml"/><Relationship Id="rId16" Type="http://schemas.openxmlformats.org/officeDocument/2006/relationships/hyperlink" Target="https://www.epa.gov/grants/rain-2019-g02" TargetMode="External"/><Relationship Id="rId20" Type="http://schemas.openxmlformats.org/officeDocument/2006/relationships/hyperlink" Target="https://www.epa.gov/education/environmental-education-grants-calculat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grants/how-develop-budg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pa.gov/grants/rain-2018-g05-r1" TargetMode="External"/><Relationship Id="rId23" Type="http://schemas.openxmlformats.org/officeDocument/2006/relationships/fontTable" Target="fontTable.xml"/><Relationship Id="rId10" Type="http://schemas.openxmlformats.org/officeDocument/2006/relationships/hyperlink" Target="https://www.epa.gov/grants/rain-2019-g02" TargetMode="External"/><Relationship Id="rId19" Type="http://schemas.openxmlformats.org/officeDocument/2006/relationships/hyperlink" Target="https://www.epa.gov/grants/rain-2019-g0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pa.gov/education/environmental-education-grants-calculato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FBD8B39DBE349A0F9481FC441A48D" ma:contentTypeVersion="36" ma:contentTypeDescription="Create a new document." ma:contentTypeScope="" ma:versionID="dcbc2295be053d0581cf4d31c7f9495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4045fd8-51bd-4ae8-9b47-50ce5fbab345" xmlns:ns6="8f390b64-fdf0-4ece-a09a-8c4d051df64b" targetNamespace="http://schemas.microsoft.com/office/2006/metadata/properties" ma:root="true" ma:fieldsID="dea2042da514e1300f8eabb77ff73faa" ns1:_="" ns2:_="" ns3:_="" ns4:_="" ns5:_="" ns6:_="">
    <xsd:import namespace="http://schemas.microsoft.com/sharepoint/v3"/>
    <xsd:import namespace="4ffa91fb-a0ff-4ac5-b2db-65c790d184a4"/>
    <xsd:import namespace="http://schemas.microsoft.com/sharepoint.v3"/>
    <xsd:import namespace="http://schemas.microsoft.com/sharepoint/v3/fields"/>
    <xsd:import namespace="84045fd8-51bd-4ae8-9b47-50ce5fbab345"/>
    <xsd:import namespace="8f390b64-fdf0-4ece-a09a-8c4d051df64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Salesforce_x0020_Status"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bdde236-4cd5-4294-b73e-634cc4979553}" ma:internalName="TaxCatchAllLabel" ma:readOnly="true" ma:showField="CatchAllDataLabel" ma:web="bbb102a5-9d8c-4a4e-858e-f3fef79dfe9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bdde236-4cd5-4294-b73e-634cc4979553}" ma:internalName="TaxCatchAll" ma:showField="CatchAllData" ma:web="bbb102a5-9d8c-4a4e-858e-f3fef79dfe92">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45fd8-51bd-4ae8-9b47-50ce5fbab34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90b64-fdf0-4ece-a09a-8c4d051df64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Salesforce_x0020_Status" ma:index="40" nillable="true" ma:displayName="Salesforce Status" ma:description="Grant Rec. not loaded" ma:internalName="Salesforce_x0020_Status">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2021-08-06T21:11:46+00:00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e3f09c3df709400db2417a7161762d62 xmlns="4ffa91fb-a0ff-4ac5-b2db-65c790d184a4">
      <Terms xmlns="http://schemas.microsoft.com/office/infopath/2007/PartnerControls"/>
    </e3f09c3df709400db2417a7161762d62>
    <lcf76f155ced4ddcb4097134ff3c332f xmlns="8f390b64-fdf0-4ece-a09a-8c4d051df64b">
      <Terms xmlns="http://schemas.microsoft.com/office/infopath/2007/PartnerControls"/>
    </lcf76f155ced4ddcb4097134ff3c332f>
    <Salesforce_x0020_Status xmlns="8f390b64-fdf0-4ece-a09a-8c4d051df6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CD5A2-87B5-447B-A3C5-BF0B471B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4045fd8-51bd-4ae8-9b47-50ce5fbab345"/>
    <ds:schemaRef ds:uri="8f390b64-fdf0-4ece-a09a-8c4d051df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E9268-DC98-48BB-89B5-3040E6CBF681}">
  <ds:schemaRefs>
    <ds:schemaRef ds:uri="Microsoft.SharePoint.Taxonomy.ContentTypeSync"/>
  </ds:schemaRefs>
</ds:datastoreItem>
</file>

<file path=customXml/itemProps3.xml><?xml version="1.0" encoding="utf-8"?>
<ds:datastoreItem xmlns:ds="http://schemas.openxmlformats.org/officeDocument/2006/customXml" ds:itemID="{B149F212-2496-4609-BAB9-70CC69E8DC9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f390b64-fdf0-4ece-a09a-8c4d051df64b"/>
  </ds:schemaRefs>
</ds:datastoreItem>
</file>

<file path=customXml/itemProps4.xml><?xml version="1.0" encoding="utf-8"?>
<ds:datastoreItem xmlns:ds="http://schemas.openxmlformats.org/officeDocument/2006/customXml" ds:itemID="{2BBCC123-D608-48DD-8403-7CA46C141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 Michael</dc:creator>
  <cp:keywords/>
  <dc:description/>
  <cp:lastModifiedBy>Band, Michael</cp:lastModifiedBy>
  <cp:revision>55</cp:revision>
  <dcterms:created xsi:type="dcterms:W3CDTF">2025-09-10T12:34:00Z</dcterms:created>
  <dcterms:modified xsi:type="dcterms:W3CDTF">2025-11-25T17:14:00Z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0x010100996FBD8B39DBE349A0F9481FC441A48D</vt:lpwstr>
  </property>
  <property fmtid="{D5CDD505-2E9C-101B-9397-08002B2CF9AE}" pid="3" name="TaxKeyword">
    <vt:lpwstr/>
  </property>
  <property fmtid="{D5CDD505-2E9C-101B-9397-08002B2CF9AE}" pid="4" name="Document Type">
    <vt:lpwstr/>
  </property>
</Properties>
</file>